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2025年广西壮族自治区第二届“桂在安全”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应急科普讲解大赛实施方案</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大赛</w:t>
      </w:r>
      <w:r>
        <w:rPr>
          <w:rFonts w:hint="default" w:ascii="Times New Roman" w:hAnsi="Times New Roman" w:eastAsia="黑体" w:cs="Times New Roman"/>
          <w:sz w:val="32"/>
          <w:szCs w:val="32"/>
        </w:rPr>
        <w:t>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“人人讲安全 个个会应急”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赛事</w:t>
      </w:r>
      <w:r>
        <w:rPr>
          <w:rFonts w:hint="default" w:ascii="Times New Roman" w:hAnsi="Times New Roman" w:eastAsia="黑体" w:cs="Times New Roman"/>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2025年1月-</w:t>
      </w:r>
      <w:r>
        <w:rPr>
          <w:rFonts w:hint="eastAsia" w:ascii="Times New Roman" w:hAnsi="Times New Roman" w:eastAsia="仿宋" w:cs="Times New Roman"/>
          <w:sz w:val="32"/>
          <w:szCs w:val="32"/>
          <w:lang w:val="en-US" w:eastAsia="zh-CN"/>
        </w:rPr>
        <w:t>2025年</w:t>
      </w:r>
      <w:r>
        <w:rPr>
          <w:rFonts w:hint="default" w:ascii="Times New Roman" w:hAnsi="Times New Roman" w:eastAsia="仿宋" w:cs="Times New Roman"/>
          <w:sz w:val="32"/>
          <w:szCs w:val="32"/>
          <w:lang w:val="en-US" w:eastAsia="zh-CN"/>
        </w:rPr>
        <w:t>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（一）大赛主办单位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中共广西壮族自治区委员会宣传部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广西壮族自治区教育厅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广西壮族自治区科</w:t>
      </w:r>
      <w:r>
        <w:rPr>
          <w:rFonts w:hint="eastAsia" w:ascii="Times New Roman" w:hAnsi="Times New Roman" w:eastAsia="仿宋" w:cs="Times New Roman"/>
          <w:sz w:val="32"/>
          <w:szCs w:val="32"/>
          <w:lang w:val="en-US" w:eastAsia="zh-CN"/>
        </w:rPr>
        <w:t>学</w:t>
      </w:r>
      <w:r>
        <w:rPr>
          <w:rFonts w:hint="default" w:ascii="Times New Roman" w:hAnsi="Times New Roman" w:eastAsia="仿宋" w:cs="Times New Roman"/>
          <w:sz w:val="32"/>
          <w:szCs w:val="32"/>
          <w:lang w:val="en-US" w:eastAsia="zh-CN"/>
        </w:rPr>
        <w:t>技</w:t>
      </w:r>
      <w:r>
        <w:rPr>
          <w:rFonts w:hint="eastAsia" w:ascii="Times New Roman" w:hAnsi="Times New Roman" w:eastAsia="仿宋" w:cs="Times New Roman"/>
          <w:sz w:val="32"/>
          <w:szCs w:val="32"/>
          <w:lang w:val="en-US" w:eastAsia="zh-CN"/>
        </w:rPr>
        <w:t>术</w:t>
      </w:r>
      <w:r>
        <w:rPr>
          <w:rFonts w:hint="default" w:ascii="Times New Roman" w:hAnsi="Times New Roman" w:eastAsia="仿宋" w:cs="Times New Roman"/>
          <w:sz w:val="32"/>
          <w:szCs w:val="32"/>
          <w:lang w:val="en-US" w:eastAsia="zh-CN"/>
        </w:rPr>
        <w:t>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广西壮族自治区自然资源厅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广西壮族自治区住房和城乡建设厅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广西壮族自治区应急管理厅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广西壮族自治区地震局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广西壮族自治区气象局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广西壮族自治区消防救援总队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广西壮族自治区公安厅交通管理局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广西壮族自治区科学技术协会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（二）预赛承办单位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自治区安委办，各市安委会（应急委）办公室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（三）决赛承办单位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广西壮族自治区应急管理信息技术中心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四、赛事组织方式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（一）预赛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1.各设区市预赛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sz w:val="32"/>
          <w:szCs w:val="32"/>
          <w:lang w:val="en-US" w:eastAsia="zh-CN"/>
        </w:rPr>
        <w:t>为便于大赛组织，各</w:t>
      </w:r>
      <w:r>
        <w:rPr>
          <w:rFonts w:hint="eastAsia" w:ascii="Times New Roman" w:hAnsi="Times New Roman" w:eastAsia="仿宋" w:cs="Times New Roman"/>
          <w:b w:val="0"/>
          <w:bCs w:val="0"/>
          <w:sz w:val="32"/>
          <w:szCs w:val="32"/>
          <w:lang w:val="en-US" w:eastAsia="zh-CN"/>
        </w:rPr>
        <w:t>设区</w:t>
      </w:r>
      <w:r>
        <w:rPr>
          <w:rFonts w:hint="default" w:ascii="Times New Roman" w:hAnsi="Times New Roman" w:eastAsia="仿宋" w:cs="Times New Roman"/>
          <w:b w:val="0"/>
          <w:bCs w:val="0"/>
          <w:sz w:val="32"/>
          <w:szCs w:val="32"/>
          <w:lang w:val="en-US" w:eastAsia="zh-CN"/>
        </w:rPr>
        <w:t>市</w:t>
      </w:r>
      <w:r>
        <w:rPr>
          <w:rFonts w:hint="eastAsia" w:ascii="Times New Roman" w:hAnsi="Times New Roman" w:eastAsia="仿宋" w:cs="Times New Roman"/>
          <w:b w:val="0"/>
          <w:bCs w:val="0"/>
          <w:sz w:val="32"/>
          <w:szCs w:val="32"/>
          <w:lang w:val="en-US" w:eastAsia="zh-CN"/>
        </w:rPr>
        <w:t>预赛</w:t>
      </w:r>
      <w:r>
        <w:rPr>
          <w:rFonts w:hint="default" w:ascii="Times New Roman" w:hAnsi="Times New Roman" w:eastAsia="仿宋" w:cs="Times New Roman"/>
          <w:b w:val="0"/>
          <w:bCs w:val="0"/>
          <w:sz w:val="32"/>
          <w:szCs w:val="32"/>
          <w:lang w:val="en-US" w:eastAsia="zh-CN"/>
        </w:rPr>
        <w:t>由</w:t>
      </w:r>
      <w:r>
        <w:rPr>
          <w:rFonts w:hint="default" w:ascii="Times New Roman" w:hAnsi="Times New Roman" w:eastAsia="仿宋" w:cs="Times New Roman"/>
          <w:sz w:val="32"/>
          <w:szCs w:val="32"/>
          <w:lang w:val="en-US" w:eastAsia="zh-CN"/>
        </w:rPr>
        <w:t>各市安委会（应急委）办公室组织，并遴选出预赛中表现优秀的前3名选手参加全区决赛。各市选手参加预赛具体报名要求和时间安排请关注各市应急管理局发布的赛事通知。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各市安委会（应急委）办公室应于2025年4月30日前，组织参加</w:t>
      </w:r>
      <w:r>
        <w:rPr>
          <w:rFonts w:hint="eastAsia" w:ascii="Times New Roman" w:hAnsi="Times New Roman" w:eastAsia="仿宋" w:cs="Times New Roman"/>
          <w:sz w:val="32"/>
          <w:szCs w:val="32"/>
          <w:lang w:val="en-US" w:eastAsia="zh-CN"/>
        </w:rPr>
        <w:t>全区</w:t>
      </w:r>
      <w:r>
        <w:rPr>
          <w:rFonts w:hint="default" w:ascii="Times New Roman" w:hAnsi="Times New Roman" w:eastAsia="仿宋" w:cs="Times New Roman"/>
          <w:sz w:val="32"/>
          <w:szCs w:val="32"/>
          <w:lang w:val="en-US" w:eastAsia="zh-CN"/>
        </w:rPr>
        <w:t>决赛的3名选手填写《2025年广西第二届</w:t>
      </w:r>
      <w:r>
        <w:rPr>
          <w:rFonts w:hint="eastAsia" w:ascii="仿宋" w:hAnsi="仿宋" w:eastAsia="仿宋" w:cs="仿宋"/>
          <w:sz w:val="32"/>
          <w:szCs w:val="32"/>
          <w:lang w:val="en-US" w:eastAsia="zh-CN"/>
        </w:rPr>
        <w:t>“桂在安全”</w:t>
      </w:r>
      <w:r>
        <w:rPr>
          <w:rFonts w:hint="default" w:ascii="Times New Roman" w:hAnsi="Times New Roman" w:eastAsia="仿宋" w:cs="Times New Roman"/>
          <w:sz w:val="32"/>
          <w:szCs w:val="32"/>
          <w:lang w:val="en-US" w:eastAsia="zh-CN"/>
        </w:rPr>
        <w:t>应急科普讲解大赛选手报名表》，并经选手所在单位和所属设区市安委会（应急委）办公室盖章后，统一将报名表扫描件和电子版发送至自治区安委办邮箱：</w:t>
      </w:r>
      <w:r>
        <w:rPr>
          <w:rFonts w:hint="default" w:ascii="Times New Roman" w:hAnsi="Times New Roman" w:eastAsia="仿宋" w:cs="Times New Roman"/>
          <w:color w:val="auto"/>
          <w:sz w:val="32"/>
          <w:szCs w:val="32"/>
          <w:u w:val="none"/>
          <w:lang w:val="en-US" w:eastAsia="zh-CN"/>
        </w:rPr>
        <w:fldChar w:fldCharType="begin"/>
      </w:r>
      <w:r>
        <w:rPr>
          <w:rFonts w:hint="default" w:ascii="Times New Roman" w:hAnsi="Times New Roman" w:eastAsia="仿宋" w:cs="Times New Roman"/>
          <w:color w:val="auto"/>
          <w:sz w:val="32"/>
          <w:szCs w:val="32"/>
          <w:u w:val="none"/>
          <w:lang w:val="en-US" w:eastAsia="zh-CN"/>
        </w:rPr>
        <w:instrText xml:space="preserve"> HYPERLINK "mailto:yjtxcc@163.com。" </w:instrText>
      </w:r>
      <w:r>
        <w:rPr>
          <w:rFonts w:hint="default" w:ascii="Times New Roman" w:hAnsi="Times New Roman" w:eastAsia="仿宋" w:cs="Times New Roman"/>
          <w:color w:val="auto"/>
          <w:sz w:val="32"/>
          <w:szCs w:val="32"/>
          <w:u w:val="none"/>
          <w:lang w:val="en-US" w:eastAsia="zh-CN"/>
        </w:rPr>
        <w:fldChar w:fldCharType="separate"/>
      </w:r>
      <w:r>
        <w:rPr>
          <w:rFonts w:hint="default" w:ascii="Times New Roman" w:hAnsi="Times New Roman" w:eastAsia="仿宋" w:cs="Times New Roman"/>
          <w:color w:val="auto"/>
          <w:sz w:val="32"/>
          <w:szCs w:val="32"/>
          <w:u w:val="none"/>
          <w:lang w:val="en-US" w:eastAsia="zh-CN"/>
        </w:rPr>
        <w:t>yjtxcc@163.com。</w:t>
      </w:r>
      <w:r>
        <w:rPr>
          <w:rFonts w:hint="default" w:ascii="Times New Roman" w:hAnsi="Times New Roman" w:eastAsia="仿宋" w:cs="Times New Roman"/>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2.区直单位预赛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val="0"/>
          <w:bCs w:val="0"/>
          <w:sz w:val="32"/>
          <w:szCs w:val="32"/>
          <w:lang w:val="en-US" w:eastAsia="zh-CN"/>
        </w:rPr>
        <w:t>区直单位选手需参加自治区安委办组织的预赛，由自治区安委办遴选出表现优秀的前5名选手参加全区决赛。</w:t>
      </w:r>
      <w:r>
        <w:rPr>
          <w:rFonts w:hint="default" w:ascii="Times New Roman" w:hAnsi="Times New Roman" w:eastAsia="仿宋" w:cs="Times New Roman"/>
          <w:b/>
          <w:bCs/>
          <w:sz w:val="32"/>
          <w:szCs w:val="32"/>
          <w:lang w:val="en-US" w:eastAsia="zh-CN"/>
        </w:rPr>
        <w:t>区直单位包括区直机关、区直企事业单位、区管高校、区直中等职业学校等。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b w:val="0"/>
          <w:bCs w:val="0"/>
          <w:sz w:val="32"/>
          <w:szCs w:val="32"/>
          <w:lang w:val="en-US" w:eastAsia="zh-CN"/>
        </w:rPr>
        <w:t>自治区安委办采取线上选拔方式开展预赛，各</w:t>
      </w:r>
      <w:r>
        <w:rPr>
          <w:rFonts w:hint="default" w:ascii="Times New Roman" w:hAnsi="Times New Roman" w:eastAsia="仿宋" w:cs="Times New Roman"/>
          <w:sz w:val="32"/>
          <w:szCs w:val="32"/>
          <w:lang w:val="en-US" w:eastAsia="zh-CN"/>
        </w:rPr>
        <w:t>区直单位参赛选手应在2025年3月31日前，录制4分钟自主命题讲解视频</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仿宋" w:cs="Times New Roman"/>
          <w:sz w:val="32"/>
          <w:szCs w:val="32"/>
          <w:lang w:val="en-US" w:eastAsia="zh-CN"/>
        </w:rPr>
        <w:t>MP4格式，画面比例16：9，全高清1920×1080，一镜到底），并填写《2025年广西第二届</w:t>
      </w:r>
      <w:r>
        <w:rPr>
          <w:rFonts w:hint="eastAsia" w:ascii="仿宋" w:hAnsi="仿宋" w:eastAsia="仿宋" w:cs="仿宋"/>
          <w:sz w:val="32"/>
          <w:szCs w:val="32"/>
          <w:lang w:val="en-US" w:eastAsia="zh-CN"/>
        </w:rPr>
        <w:t>“桂在安全”</w:t>
      </w:r>
      <w:r>
        <w:rPr>
          <w:rFonts w:hint="default" w:ascii="Times New Roman" w:hAnsi="Times New Roman" w:eastAsia="仿宋" w:cs="Times New Roman"/>
          <w:sz w:val="32"/>
          <w:szCs w:val="32"/>
          <w:lang w:val="en-US" w:eastAsia="zh-CN"/>
        </w:rPr>
        <w:t>应急科普讲解大赛选手报名表》，由所在单位盖章后，将报名表扫描件、自主命题讲解视频及讲解PPT等参赛材料发送至自治区安委办邮箱：</w:t>
      </w:r>
      <w:r>
        <w:rPr>
          <w:rFonts w:hint="default" w:ascii="Times New Roman" w:hAnsi="Times New Roman" w:eastAsia="仿宋" w:cs="Times New Roman"/>
          <w:color w:val="auto"/>
          <w:sz w:val="32"/>
          <w:szCs w:val="32"/>
          <w:u w:val="none"/>
          <w:lang w:val="en-US" w:eastAsia="zh-CN"/>
        </w:rPr>
        <w:t>yjtxcc@163.com。自治区安委办将在4月30日前完成初赛选拔，遴选5名优秀选手参加全区决赛。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u w:val="none"/>
          <w:lang w:val="en-US" w:eastAsia="zh-CN"/>
        </w:rPr>
      </w:pPr>
      <w:r>
        <w:rPr>
          <w:rFonts w:hint="default" w:ascii="Times New Roman" w:hAnsi="Times New Roman" w:eastAsia="仿宋" w:cs="Times New Roman"/>
          <w:b/>
          <w:bCs/>
          <w:color w:val="auto"/>
          <w:sz w:val="32"/>
          <w:szCs w:val="32"/>
          <w:u w:val="none"/>
          <w:lang w:val="en-US" w:eastAsia="zh-CN"/>
        </w:rPr>
        <w:t>3.预赛其他要求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选手只可选择一地参加预赛选拔，不可多地参与。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自治区安委办将于2025年6月下旬举办决赛，评选出全区应急科普讲解大赛</w:t>
      </w:r>
      <w:r>
        <w:rPr>
          <w:rFonts w:hint="eastAsia" w:ascii="仿宋" w:hAnsi="仿宋" w:eastAsia="仿宋" w:cs="仿宋"/>
          <w:b w:val="0"/>
          <w:bCs w:val="0"/>
          <w:sz w:val="32"/>
          <w:szCs w:val="32"/>
          <w:lang w:val="en-US" w:eastAsia="zh-CN"/>
        </w:rPr>
        <w:t>“十佳讲解员”</w:t>
      </w:r>
      <w:r>
        <w:rPr>
          <w:rFonts w:hint="default" w:ascii="Times New Roman" w:hAnsi="Times New Roman" w:eastAsia="仿宋" w:cs="Times New Roman"/>
          <w:b w:val="0"/>
          <w:bCs w:val="0"/>
          <w:sz w:val="32"/>
          <w:szCs w:val="32"/>
          <w:lang w:val="en-US" w:eastAsia="zh-CN"/>
        </w:rPr>
        <w:t>，其中获得前3名的选手将推荐参加第五届全国应急科普讲解大赛选拔赛。</w:t>
      </w:r>
      <w:r>
        <w:rPr>
          <w:rFonts w:hint="default" w:ascii="Times New Roman" w:hAnsi="Times New Roman" w:eastAsia="仿宋" w:cs="Times New Roman"/>
          <w:sz w:val="32"/>
          <w:szCs w:val="32"/>
          <w:lang w:val="en-US" w:eastAsia="zh-CN"/>
        </w:rPr>
        <w:t>决赛实施方案将在决赛前1个月通知。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五、预赛和决赛内容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参赛选手根据大赛主题自由选择题目讲解。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（一）预赛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由自治区安委办及各设区市安委会（应急委）办公室参考决赛内容确定。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决赛由个人科普工作展示、自主命题讲解和评委问答</w:t>
      </w:r>
      <w:r>
        <w:rPr>
          <w:rFonts w:hint="default" w:ascii="Times New Roman" w:hAnsi="Times New Roman" w:eastAsia="仿宋" w:cs="Times New Roman"/>
          <w:sz w:val="32"/>
          <w:szCs w:val="32"/>
          <w:lang w:val="en-US" w:eastAsia="zh-CN"/>
        </w:rPr>
        <w:t>三个</w:t>
      </w:r>
      <w:r>
        <w:rPr>
          <w:rFonts w:hint="default" w:ascii="Times New Roman" w:hAnsi="Times New Roman" w:eastAsia="仿宋" w:cs="Times New Roman"/>
          <w:sz w:val="32"/>
          <w:szCs w:val="32"/>
        </w:rPr>
        <w:t>环节组成。进入决赛的</w:t>
      </w: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选手</w:t>
      </w:r>
      <w:r>
        <w:rPr>
          <w:rFonts w:hint="default" w:ascii="Times New Roman" w:hAnsi="Times New Roman" w:eastAsia="仿宋" w:cs="Times New Roman"/>
          <w:sz w:val="32"/>
          <w:szCs w:val="32"/>
          <w:lang w:val="en-US" w:eastAsia="zh-CN"/>
        </w:rPr>
        <w:t>根据抽签确定的出场顺序，</w:t>
      </w:r>
      <w:r>
        <w:rPr>
          <w:rFonts w:hint="default" w:ascii="Times New Roman" w:hAnsi="Times New Roman" w:eastAsia="仿宋" w:cs="Times New Roman"/>
          <w:sz w:val="32"/>
          <w:szCs w:val="32"/>
        </w:rPr>
        <w:t>首先进行个人科普工作展示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随后进行</w:t>
      </w:r>
      <w:r>
        <w:rPr>
          <w:rFonts w:hint="default" w:ascii="Times New Roman" w:hAnsi="Times New Roman" w:eastAsia="仿宋" w:cs="Times New Roman"/>
          <w:sz w:val="32"/>
          <w:szCs w:val="32"/>
        </w:rPr>
        <w:t>自主命题讲解</w:t>
      </w:r>
      <w:r>
        <w:rPr>
          <w:rFonts w:hint="default" w:ascii="Times New Roman" w:hAnsi="Times New Roman" w:eastAsia="仿宋" w:cs="Times New Roman"/>
          <w:sz w:val="32"/>
          <w:szCs w:val="32"/>
          <w:lang w:val="en-US" w:eastAsia="zh-CN"/>
        </w:rPr>
        <w:t>和评委问答</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个人科普工作展示时间为1分钟，内容包括但不限于自我介绍、参加科普宣传活动、参与科普产品制作等，以选手现场陈述为主，且需配合PPT或视频。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自主命题讲解时间为4分钟，由选手自行确定一个与安全生产、防灾减灾救灾或应急救援高度相关的命题进行讲解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决赛</w:t>
      </w:r>
      <w:r>
        <w:rPr>
          <w:rFonts w:hint="default" w:ascii="Times New Roman" w:hAnsi="Times New Roman" w:eastAsia="仿宋" w:cs="Times New Roman"/>
          <w:sz w:val="32"/>
          <w:szCs w:val="32"/>
        </w:rPr>
        <w:t>可以与</w:t>
      </w:r>
      <w:r>
        <w:rPr>
          <w:rFonts w:hint="default" w:ascii="Times New Roman" w:hAnsi="Times New Roman" w:eastAsia="仿宋" w:cs="Times New Roman"/>
          <w:sz w:val="32"/>
          <w:szCs w:val="32"/>
          <w:lang w:val="en-US" w:eastAsia="zh-CN"/>
        </w:rPr>
        <w:t>预</w:t>
      </w:r>
      <w:r>
        <w:rPr>
          <w:rFonts w:hint="default" w:ascii="Times New Roman" w:hAnsi="Times New Roman" w:eastAsia="仿宋" w:cs="Times New Roman"/>
          <w:sz w:val="32"/>
          <w:szCs w:val="32"/>
        </w:rPr>
        <w:t>赛使用同一题目。讲解时，选手可借助多媒体、实物展示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小实验、现场互动</w:t>
      </w:r>
      <w:r>
        <w:rPr>
          <w:rFonts w:hint="default" w:ascii="Times New Roman" w:hAnsi="Times New Roman" w:eastAsia="仿宋" w:cs="Times New Roman"/>
          <w:sz w:val="32"/>
          <w:szCs w:val="32"/>
        </w:rPr>
        <w:t>等多种手段辅助讲解，丰富舞台效果。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评委问答环节由评委就选手的个人科普工作展示</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自主命题讲解内容进行提问，主要考察选手对相关知识掌握情况。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六、决赛规则及</w:t>
      </w:r>
      <w:r>
        <w:rPr>
          <w:rFonts w:hint="default" w:ascii="Times New Roman" w:hAnsi="Times New Roman" w:eastAsia="黑体" w:cs="Times New Roman"/>
          <w:sz w:val="32"/>
          <w:szCs w:val="32"/>
        </w:rPr>
        <w:t>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赛制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参加决赛的选手经抽签决定出场顺序后，按出场顺序佩戴号码牌上场比赛，依次进行个人科普工作展示、自主命题讲解及评委问答。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决赛总分100分，评分保留到小数点后二位，超时由计分员进行扣分记录。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个人科普工作展示（</w:t>
      </w:r>
      <w:r>
        <w:rPr>
          <w:rFonts w:hint="default"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分），评委着重从</w:t>
      </w:r>
      <w:r>
        <w:rPr>
          <w:rFonts w:hint="default" w:ascii="Times New Roman" w:hAnsi="Times New Roman" w:eastAsia="仿宋" w:cs="Times New Roman"/>
          <w:sz w:val="32"/>
          <w:szCs w:val="32"/>
          <w:lang w:val="en-US" w:eastAsia="zh-CN"/>
        </w:rPr>
        <w:t>整体形象、科普工作内容展示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语言表达</w:t>
      </w:r>
      <w:r>
        <w:rPr>
          <w:rFonts w:hint="default" w:ascii="Times New Roman" w:hAnsi="Times New Roman" w:eastAsia="仿宋" w:cs="Times New Roman"/>
          <w:sz w:val="32"/>
          <w:szCs w:val="32"/>
        </w:rPr>
        <w:t>三方面进行评分。评分标准如下：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整体形象</w:t>
      </w:r>
      <w:r>
        <w:rPr>
          <w:rFonts w:hint="default" w:ascii="Times New Roman" w:hAnsi="Times New Roman" w:eastAsia="仿宋" w:cs="Times New Roman"/>
          <w:sz w:val="32"/>
          <w:szCs w:val="32"/>
        </w:rPr>
        <w:t>（10分）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衣着整齐,精神饱满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举止大方，自然得体。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科普工作内容展示</w:t>
      </w:r>
      <w:r>
        <w:rPr>
          <w:rFonts w:hint="default" w:ascii="Times New Roman" w:hAnsi="Times New Roman" w:eastAsia="仿宋" w:cs="Times New Roman"/>
          <w:sz w:val="32"/>
          <w:szCs w:val="32"/>
        </w:rPr>
        <w:t>（10分）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逻辑清晰、言之有序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内容充实具体。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3.语言表达（10分）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表达连贯、干净利落。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自主命题讲解（60分），评委分别从内容陈述、表达效果</w:t>
      </w:r>
      <w:r>
        <w:rPr>
          <w:rFonts w:hint="eastAsia" w:ascii="Times New Roman" w:hAnsi="Times New Roman" w:eastAsia="仿宋" w:cs="Times New Roman"/>
          <w:sz w:val="32"/>
          <w:szCs w:val="32"/>
          <w:lang w:val="en-US" w:eastAsia="zh-CN"/>
        </w:rPr>
        <w:t>等</w:t>
      </w:r>
      <w:r>
        <w:rPr>
          <w:rFonts w:hint="default" w:ascii="Times New Roman" w:hAnsi="Times New Roman" w:eastAsia="仿宋" w:cs="Times New Roman"/>
          <w:sz w:val="32"/>
          <w:szCs w:val="32"/>
        </w:rPr>
        <w:t>方面进行评分，内容须与安全生产、防灾减灾救灾或应急救援高度相关，否则不得分。评分标准如下：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1.内容陈述（30分）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科学准确、重点突出；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主次分明、详简得当；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层次鲜明、逻辑清晰。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2.表达效果（30分）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通俗易懂、深入浅出；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张弛有度、侧重讲解；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发音标准、吐字清晰。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评委问答（10分），评委分别从问题回答情况及专业能力方面进行评分。评分标准如下：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1.问题回答情况（5分）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回答清晰、简明扼要</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2.专业能力（5分）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基础扎实、融会贯通</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rPr>
        <w:t>个人科普工作展示限时</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分钟，不足</w:t>
      </w:r>
      <w:r>
        <w:rPr>
          <w:rFonts w:hint="default" w:ascii="Times New Roman" w:hAnsi="Times New Roman" w:eastAsia="仿宋" w:cs="Times New Roman"/>
          <w:sz w:val="32"/>
          <w:szCs w:val="32"/>
          <w:lang w:val="en-US" w:eastAsia="zh-CN"/>
        </w:rPr>
        <w:t>30秒</w:t>
      </w:r>
      <w:r>
        <w:rPr>
          <w:rFonts w:hint="default" w:ascii="Times New Roman" w:hAnsi="Times New Roman" w:eastAsia="仿宋" w:cs="Times New Roman"/>
          <w:sz w:val="32"/>
          <w:szCs w:val="32"/>
        </w:rPr>
        <w:t>扣2分，超时10秒（含10秒）讲解中止扣2分。自主命题讲解限时4分钟，不足3分钟扣2分，超时10秒（含10秒）讲解中止扣2分</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评分方式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决赛阶段共13名专家评委，结合</w:t>
      </w:r>
      <w:r>
        <w:rPr>
          <w:rFonts w:hint="eastAsia" w:ascii="Times New Roman" w:hAnsi="Times New Roman" w:eastAsia="仿宋" w:cs="Times New Roman"/>
          <w:sz w:val="32"/>
          <w:szCs w:val="32"/>
          <w:lang w:val="en-US" w:eastAsia="zh-CN"/>
        </w:rPr>
        <w:t>选手</w:t>
      </w:r>
      <w:r>
        <w:rPr>
          <w:rFonts w:hint="default" w:ascii="Times New Roman" w:hAnsi="Times New Roman" w:eastAsia="仿宋" w:cs="Times New Roman"/>
          <w:sz w:val="32"/>
          <w:szCs w:val="32"/>
        </w:rPr>
        <w:t>个人科普工作展示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自主命题讲解和问答情况进行综合打分，并由评委对选手整体表现进行点评。所有评委打分去掉最高分和最低分后的平均分为选手最后得分。若遇选手总分数相同，则按评委的第二个最高分高低决定名次，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七</w:t>
      </w:r>
      <w:r>
        <w:rPr>
          <w:rFonts w:hint="default" w:ascii="Times New Roman" w:hAnsi="Times New Roman" w:eastAsia="黑体" w:cs="Times New Roman"/>
          <w:bCs/>
          <w:sz w:val="32"/>
          <w:szCs w:val="32"/>
        </w:rPr>
        <w:t>、决赛奖项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决赛按照现场专家</w:t>
      </w:r>
      <w:r>
        <w:rPr>
          <w:rFonts w:hint="default" w:ascii="Times New Roman" w:hAnsi="Times New Roman" w:eastAsia="仿宋" w:cs="Times New Roman"/>
          <w:sz w:val="32"/>
          <w:szCs w:val="32"/>
          <w:lang w:val="en-US" w:eastAsia="zh-CN"/>
        </w:rPr>
        <w:t>评委</w:t>
      </w:r>
      <w:r>
        <w:rPr>
          <w:rFonts w:hint="default" w:ascii="Times New Roman" w:hAnsi="Times New Roman" w:eastAsia="仿宋" w:cs="Times New Roman"/>
          <w:sz w:val="32"/>
          <w:szCs w:val="32"/>
        </w:rPr>
        <w:t>打分情况，评选产生</w:t>
      </w:r>
      <w:r>
        <w:rPr>
          <w:rFonts w:hint="eastAsia" w:ascii="Times New Roman" w:hAnsi="Times New Roman" w:eastAsia="仿宋" w:cs="Times New Roman"/>
          <w:sz w:val="32"/>
          <w:szCs w:val="32"/>
          <w:lang w:val="en-US" w:eastAsia="zh-CN"/>
        </w:rPr>
        <w:t>全区</w:t>
      </w:r>
      <w:r>
        <w:rPr>
          <w:rFonts w:hint="default" w:ascii="Times New Roman" w:hAnsi="Times New Roman" w:eastAsia="仿宋" w:cs="Times New Roman"/>
          <w:sz w:val="32"/>
          <w:szCs w:val="32"/>
        </w:rPr>
        <w:t>应急科普讲解</w:t>
      </w:r>
      <w:r>
        <w:rPr>
          <w:rFonts w:hint="eastAsia" w:ascii="Times New Roman" w:hAnsi="Times New Roman" w:eastAsia="仿宋" w:cs="Times New Roman"/>
          <w:sz w:val="32"/>
          <w:szCs w:val="32"/>
          <w:lang w:val="en-US" w:eastAsia="zh-CN"/>
        </w:rPr>
        <w:t>大赛</w:t>
      </w:r>
      <w:r>
        <w:rPr>
          <w:rFonts w:hint="eastAsia" w:ascii="仿宋" w:hAnsi="仿宋" w:eastAsia="仿宋" w:cs="仿宋"/>
          <w:sz w:val="32"/>
          <w:szCs w:val="32"/>
        </w:rPr>
        <w:t>“十佳讲解员”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其他人员获得优秀奖</w:t>
      </w:r>
      <w:r>
        <w:rPr>
          <w:rFonts w:hint="default" w:ascii="Times New Roman" w:hAnsi="Times New Roman" w:eastAsia="仿宋" w:cs="Times New Roman"/>
          <w:sz w:val="32"/>
          <w:szCs w:val="32"/>
        </w:rPr>
        <w:t>。结合各地</w:t>
      </w:r>
      <w:r>
        <w:rPr>
          <w:rFonts w:hint="eastAsia" w:ascii="Times New Roman" w:hAnsi="Times New Roman" w:eastAsia="仿宋" w:cs="Times New Roman"/>
          <w:sz w:val="32"/>
          <w:szCs w:val="32"/>
          <w:lang w:val="en-US" w:eastAsia="zh-CN"/>
        </w:rPr>
        <w:t>各部门</w:t>
      </w:r>
      <w:r>
        <w:rPr>
          <w:rFonts w:hint="default" w:ascii="Times New Roman" w:hAnsi="Times New Roman" w:eastAsia="仿宋" w:cs="Times New Roman"/>
          <w:sz w:val="32"/>
          <w:szCs w:val="32"/>
        </w:rPr>
        <w:t>预赛组织情况评选部分全</w:t>
      </w:r>
      <w:r>
        <w:rPr>
          <w:rFonts w:hint="default"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rPr>
        <w:t>应急科普讲解大赛优秀组织单位。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八、专家评委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val="en-US" w:eastAsia="zh-CN"/>
        </w:rPr>
        <w:t>决赛专家评委由大赛主办方综合考虑部门、专业等要素进行邀请。专家评委名单严格保密，比赛开始时予以公布。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黑体" w:cs="Times New Roman"/>
          <w:sz w:val="32"/>
          <w:szCs w:val="32"/>
          <w:lang w:val="en-US" w:eastAsia="zh-CN"/>
        </w:rPr>
        <w:t>九、其他要求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sz w:val="32"/>
          <w:szCs w:val="32"/>
          <w:lang w:val="en-US" w:eastAsia="zh-CN"/>
        </w:rPr>
        <w:t>（一）参赛对象。</w:t>
      </w:r>
      <w:r>
        <w:rPr>
          <w:rFonts w:hint="default" w:ascii="Times New Roman" w:hAnsi="Times New Roman" w:eastAsia="仿宋" w:cs="Times New Roman"/>
          <w:sz w:val="32"/>
          <w:szCs w:val="32"/>
          <w:lang w:val="en-US" w:eastAsia="zh-CN"/>
        </w:rPr>
        <w:t>各级应急管理部门工作人员，应急救援人员，在科技场馆、学校、科研院所、企事业单位等从事安全生产、防灾减灾救灾、应急救援等领域科普讲解工作的专职或兼职讲解人员，其他从事应急管理相关事业的有关人员（职业不限，年龄18周岁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（二）讲解要求。</w:t>
      </w:r>
      <w:r>
        <w:rPr>
          <w:rFonts w:hint="default" w:ascii="Times New Roman" w:hAnsi="Times New Roman" w:eastAsia="仿宋" w:cs="Times New Roman"/>
          <w:sz w:val="32"/>
          <w:szCs w:val="32"/>
          <w:lang w:val="en-US" w:eastAsia="zh-CN"/>
        </w:rPr>
        <w:t>讲解时使用普通话（考虑讲解效果可少量运用方言），讲解过程中不得安排人员帮忙播放PPT等，均由讲解人员自主完成，赛事主办方提供遥控笔、PPT播放设备等。</w:t>
      </w: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（三）经费。</w:t>
      </w:r>
      <w:r>
        <w:rPr>
          <w:rFonts w:hint="default" w:ascii="Times New Roman" w:hAnsi="Times New Roman" w:eastAsia="仿宋" w:cs="Times New Roman"/>
          <w:sz w:val="32"/>
          <w:szCs w:val="32"/>
          <w:lang w:val="en-US" w:eastAsia="zh-CN"/>
        </w:rPr>
        <w:t>参加决赛选手的差旅费、食宿费回到所在单位报销。不需要交纳参赛费用。决赛阶段专家评委聘请、场地租赁与搭建、设备配置、服务及人员保障等费用由广西壮族自治区应急管理厅承担。</w:t>
      </w: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rPr>
          <w:rFonts w:hint="default" w:ascii="Times New Roman" w:hAnsi="Times New Roman" w:eastAsia="方正小标宋简体" w:cs="Times New Roman"/>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7B8D3558"/>
    <w:rsid w:val="7B8D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仿宋_GB2312"/>
      <w:b/>
      <w:bCs/>
      <w:sz w:val="44"/>
      <w:szCs w:val="24"/>
    </w:rPr>
  </w:style>
  <w:style w:type="paragraph" w:styleId="3">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2025-02-20T08:31:00Z</dcterms:created>
  <dc:creator>77262</dc:creator>
  <cp:lastModifiedBy>77262</cp:lastModifiedBy>
  <dcterms:modified xsi:type="dcterms:W3CDTF">2025-02-20T08:32:14Z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CAAC58BCCB6C472198B16CE3FCF607A4_11</vt:lpwstr>
  </property>
</Properties>
</file>