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AEC8B">
      <w:pPr>
        <w:spacing w:line="303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附件</w:t>
      </w:r>
    </w:p>
    <w:p w14:paraId="66D3B806">
      <w:pPr>
        <w:pStyle w:val="2"/>
        <w:spacing w:before="327" w:line="219" w:lineRule="auto"/>
        <w:ind w:left="1074"/>
        <w:rPr>
          <w:sz w:val="31"/>
          <w:szCs w:val="31"/>
        </w:rPr>
      </w:pPr>
      <w:bookmarkStart w:id="0" w:name="_GoBack"/>
      <w:r>
        <w:rPr>
          <w:b/>
          <w:bCs/>
          <w:spacing w:val="45"/>
          <w:sz w:val="31"/>
          <w:szCs w:val="31"/>
        </w:rPr>
        <w:t>广西防雷减灾技术交流会论文征集要求</w:t>
      </w:r>
      <w:bookmarkEnd w:id="0"/>
    </w:p>
    <w:p w14:paraId="209D2F76">
      <w:pPr>
        <w:spacing w:line="328" w:lineRule="auto"/>
        <w:rPr>
          <w:rFonts w:ascii="Arial"/>
          <w:sz w:val="21"/>
        </w:rPr>
      </w:pPr>
    </w:p>
    <w:p w14:paraId="2CF4A6F3">
      <w:pPr>
        <w:spacing w:line="328" w:lineRule="auto"/>
        <w:rPr>
          <w:rFonts w:ascii="Arial"/>
          <w:sz w:val="21"/>
        </w:rPr>
      </w:pPr>
    </w:p>
    <w:p w14:paraId="5C097760">
      <w:pPr>
        <w:spacing w:before="101" w:line="221" w:lineRule="auto"/>
        <w:ind w:left="64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0"/>
          <w:sz w:val="31"/>
          <w:szCs w:val="31"/>
        </w:rPr>
        <w:t>一</w:t>
      </w:r>
      <w:r>
        <w:rPr>
          <w:rFonts w:ascii="黑体" w:hAnsi="黑体" w:eastAsia="黑体" w:cs="黑体"/>
          <w:spacing w:val="-67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10"/>
          <w:sz w:val="31"/>
          <w:szCs w:val="31"/>
        </w:rPr>
        <w:t>、征集论文范围(包括但不限于以下内容)</w:t>
      </w:r>
    </w:p>
    <w:p w14:paraId="193C3010">
      <w:pPr>
        <w:spacing w:before="185" w:line="325" w:lineRule="auto"/>
        <w:ind w:right="4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雷电基础理论和应用理论研究、雷电探测技术及其应用、雷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电预警预报技术及其应用、雷电防护技术与应用、防雷减灾管</w:t>
      </w:r>
      <w:r>
        <w:rPr>
          <w:rFonts w:ascii="仿宋" w:hAnsi="仿宋" w:eastAsia="仿宋" w:cs="仿宋"/>
          <w:spacing w:val="-6"/>
          <w:sz w:val="31"/>
          <w:szCs w:val="31"/>
        </w:rPr>
        <w:t>理、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雷电安全宣传与科普、防雷减灾科技创新机制与防雷减灾专业人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才培养等。</w:t>
      </w:r>
    </w:p>
    <w:p w14:paraId="1C16EB0B">
      <w:pPr>
        <w:spacing w:before="60" w:line="221" w:lineRule="auto"/>
        <w:ind w:left="64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二、征文要求</w:t>
      </w:r>
    </w:p>
    <w:p w14:paraId="36DB1289">
      <w:pPr>
        <w:spacing w:before="189" w:line="331" w:lineRule="auto"/>
        <w:ind w:right="24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1.主题鲜明，观点新颖，论据合理，论证充分，逻辑清晰，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语言流畅，内容翔实、文字精练、图文并茂，格式规范，具有较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好的实用价值。</w:t>
      </w:r>
    </w:p>
    <w:p w14:paraId="6BBE0A9A">
      <w:pPr>
        <w:spacing w:before="5" w:line="331" w:lineRule="auto"/>
        <w:ind w:right="60" w:firstLine="640"/>
        <w:jc w:val="both"/>
        <w:rPr>
          <w:rFonts w:ascii="仿宋" w:hAnsi="仿宋" w:eastAsia="仿宋" w:cs="仿宋"/>
          <w:sz w:val="31"/>
          <w:szCs w:val="31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952500</wp:posOffset>
            </wp:positionH>
            <wp:positionV relativeFrom="paragraph">
              <wp:posOffset>11430</wp:posOffset>
            </wp:positionV>
            <wp:extent cx="1498600" cy="149225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8578" cy="1492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4101465</wp:posOffset>
            </wp:positionH>
            <wp:positionV relativeFrom="paragraph">
              <wp:posOffset>373380</wp:posOffset>
            </wp:positionV>
            <wp:extent cx="1517650" cy="118237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7637" cy="1182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2"/>
          <w:sz w:val="31"/>
          <w:szCs w:val="31"/>
        </w:rPr>
        <w:t>2.论文写作严格按照科技论文构架，参考文献著录格式、物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理量及其单位符号、图(高清)表等要按有关标准编写；论</w:t>
      </w:r>
      <w:r>
        <w:rPr>
          <w:rFonts w:ascii="仿宋" w:hAnsi="仿宋" w:eastAsia="仿宋" w:cs="仿宋"/>
          <w:spacing w:val="14"/>
          <w:sz w:val="31"/>
          <w:szCs w:val="31"/>
        </w:rPr>
        <w:t>文总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字数不低于5000字，题目自拟。</w:t>
      </w:r>
    </w:p>
    <w:p w14:paraId="29FBB476">
      <w:pPr>
        <w:spacing w:before="32" w:line="330" w:lineRule="auto"/>
        <w:ind w:right="44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3.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已在其他刊物发表过的论文不予参加评审；论文要保证原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创性，查重率原则上不超过20%;对于抄袭等学术不端行文，</w:t>
      </w:r>
      <w:r>
        <w:rPr>
          <w:rFonts w:ascii="仿宋" w:hAnsi="仿宋" w:eastAsia="仿宋" w:cs="仿宋"/>
          <w:spacing w:val="10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经发现直接取消参评资格。</w:t>
      </w:r>
    </w:p>
    <w:p w14:paraId="2B614BD9">
      <w:pPr>
        <w:spacing w:before="8" w:line="333" w:lineRule="auto"/>
        <w:ind w:right="80" w:firstLine="640"/>
        <w:rPr>
          <w:rFonts w:ascii="仿宋" w:hAnsi="仿宋" w:eastAsia="仿宋" w:cs="仿宋"/>
          <w:sz w:val="31"/>
          <w:szCs w:val="3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3835400</wp:posOffset>
            </wp:positionH>
            <wp:positionV relativeFrom="paragraph">
              <wp:posOffset>95250</wp:posOffset>
            </wp:positionV>
            <wp:extent cx="1504950" cy="1511300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04931" cy="1511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2"/>
          <w:sz w:val="31"/>
          <w:szCs w:val="31"/>
        </w:rPr>
        <w:t>4.应注意遵守保密规定和知识产权相关规定。论坛主办单位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对应征论文有优先使用权。</w:t>
      </w:r>
    </w:p>
    <w:p w14:paraId="2CAAE4DF">
      <w:pPr>
        <w:pStyle w:val="2"/>
        <w:spacing w:before="3" w:line="324" w:lineRule="auto"/>
        <w:ind w:right="4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5.请按正式出版论文格式提交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sz w:val="31"/>
          <w:szCs w:val="31"/>
        </w:rPr>
        <w:t>Word</w:t>
      </w:r>
      <w:r>
        <w:rPr>
          <w:spacing w:val="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文档，并附作者简介、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基金项目名称、详细联系信息等。</w:t>
      </w:r>
    </w:p>
    <w:sectPr>
      <w:footerReference r:id="rId5" w:type="default"/>
      <w:pgSz w:w="11910" w:h="16840"/>
      <w:pgMar w:top="1431" w:right="1470" w:bottom="1227" w:left="1589" w:header="0" w:footer="9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36DD11">
    <w:pPr>
      <w:pStyle w:val="2"/>
      <w:spacing w:line="177" w:lineRule="auto"/>
      <w:rPr>
        <w:sz w:val="31"/>
        <w:szCs w:val="31"/>
      </w:rPr>
    </w:pPr>
    <w:r>
      <w:rPr>
        <w:spacing w:val="-4"/>
        <w:sz w:val="31"/>
        <w:szCs w:val="31"/>
      </w:rPr>
      <w:t>—6</w:t>
    </w:r>
    <w:r>
      <w:rPr>
        <w:strike/>
        <w:spacing w:val="-4"/>
        <w:sz w:val="31"/>
        <w:szCs w:val="31"/>
      </w:rPr>
      <w:t>—</w:t>
    </w:r>
    <w:r>
      <w:rPr>
        <w:strike/>
        <w:sz w:val="31"/>
        <w:szCs w:val="31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VmNjQ0Zjg4NjZlOTNjNWQyZGRlNmUyZjViMzFhYTMifQ=="/>
  </w:docVars>
  <w:rsids>
    <w:rsidRoot w:val="00000000"/>
    <w:rsid w:val="4E2F3A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74"/>
      <w:szCs w:val="7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1792</Words>
  <Characters>1945</Characters>
  <TotalTime>9</TotalTime>
  <ScaleCrop>false</ScaleCrop>
  <LinksUpToDate>false</LinksUpToDate>
  <CharactersWithSpaces>2024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2024-10-22T09:05:00Z</dcterms:created>
  <dc:creator>Kingsoft-PDF</dc:creator>
  <cp:lastModifiedBy>月月火水木金</cp:lastModifiedBy>
  <dcterms:modified xsi:type="dcterms:W3CDTF">2024-10-22T01:22:24Z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2024-10-22T09:05:59Z</vt:filetime>
  </property>
  <property fmtid="{D5CDD505-2E9C-101B-9397-08002B2CF9AE}" pid="4" name="UsrData">
    <vt:lpwstr>6716fa738dd1d1001fbf7e72wl</vt:lpwstr>
  </property>
  <property fmtid="{D5CDD505-2E9C-101B-9397-08002B2CF9AE}" pid="5" name="KSOProductBuildVer">
    <vt:lpwstr>2052-12.1.0.18276</vt:lpwstr>
  </property>
  <property fmtid="{D5CDD505-2E9C-101B-9397-08002B2CF9AE}" pid="6" name="ICV">
    <vt:lpwstr>43FB4BC5A8354D178C9D7ADAA36BACEB_13</vt:lpwstr>
  </property>
</Properties>
</file>