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3C0C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桂平市长安工业园区源安堂药业建设项目“12·19”塔吊吊物坠落事故责任追究</w:t>
      </w:r>
    </w:p>
    <w:p w14:paraId="1FA0C10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和</w:t>
      </w:r>
      <w:r>
        <w:rPr>
          <w:rFonts w:hint="eastAsia" w:ascii="方正小标宋简体" w:hAnsi="方正小标宋简体" w:eastAsia="方正小标宋简体" w:cs="方正小标宋简体"/>
          <w:sz w:val="44"/>
          <w:szCs w:val="44"/>
        </w:rPr>
        <w:t>整改措施落实情况评估报告</w:t>
      </w:r>
    </w:p>
    <w:p w14:paraId="74D84FB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44"/>
          <w:szCs w:val="44"/>
        </w:rPr>
      </w:pPr>
    </w:p>
    <w:p w14:paraId="57991EB5">
      <w:pPr>
        <w:spacing w:line="600" w:lineRule="exact"/>
        <w:ind w:firstLine="640" w:firstLineChars="200"/>
        <w:jc w:val="left"/>
        <w:rPr>
          <w:rFonts w:ascii="仿宋_GB2312" w:eastAsia="仿宋_GB2312"/>
          <w:sz w:val="32"/>
          <w:szCs w:val="32"/>
        </w:rPr>
      </w:pPr>
      <w:r>
        <w:rPr>
          <w:rFonts w:hint="eastAsia" w:ascii="仿宋_GB2312" w:hAnsi="仿宋" w:eastAsia="仿宋_GB2312"/>
          <w:sz w:val="32"/>
          <w:szCs w:val="32"/>
        </w:rPr>
        <w:t>2022年12月19日10:00许，在桂平市长安工业园区源安堂药业建设项目发生一起</w:t>
      </w:r>
      <w:r>
        <w:rPr>
          <w:rFonts w:hint="eastAsia" w:ascii="仿宋_GB2312" w:hAnsi="Times New Roman" w:eastAsia="仿宋_GB2312" w:cs="Times New Roman"/>
          <w:color w:val="000000"/>
          <w:sz w:val="32"/>
          <w:szCs w:val="32"/>
        </w:rPr>
        <w:t>塔吊在吊运钢管时，吊运的钢管坠落，造成地面工作人员廖</w:t>
      </w:r>
      <w:r>
        <w:rPr>
          <w:rFonts w:hint="eastAsia" w:ascii="仿宋_GB2312" w:hAnsi="Times New Roman" w:eastAsia="仿宋_GB2312" w:cs="Times New Roman"/>
          <w:color w:val="000000"/>
          <w:sz w:val="32"/>
          <w:szCs w:val="32"/>
          <w:lang w:eastAsia="zh-CN"/>
        </w:rPr>
        <w:t>某</w:t>
      </w:r>
      <w:r>
        <w:rPr>
          <w:rFonts w:hint="eastAsia" w:ascii="仿宋_GB2312" w:hAnsi="Times New Roman" w:eastAsia="仿宋_GB2312" w:cs="Times New Roman"/>
          <w:color w:val="000000"/>
          <w:sz w:val="32"/>
          <w:szCs w:val="32"/>
        </w:rPr>
        <w:t>建死亡、吴</w:t>
      </w:r>
      <w:r>
        <w:rPr>
          <w:rFonts w:hint="eastAsia" w:ascii="仿宋_GB2312" w:hAnsi="Times New Roman" w:eastAsia="仿宋_GB2312" w:cs="Times New Roman"/>
          <w:color w:val="000000"/>
          <w:sz w:val="32"/>
          <w:szCs w:val="32"/>
          <w:lang w:eastAsia="zh-CN"/>
        </w:rPr>
        <w:t>某</w:t>
      </w:r>
      <w:r>
        <w:rPr>
          <w:rFonts w:hint="eastAsia" w:ascii="仿宋_GB2312" w:hAnsi="Times New Roman" w:eastAsia="仿宋_GB2312" w:cs="Times New Roman"/>
          <w:color w:val="000000"/>
          <w:sz w:val="32"/>
          <w:szCs w:val="32"/>
        </w:rPr>
        <w:t>安受伤</w:t>
      </w:r>
      <w:r>
        <w:rPr>
          <w:rFonts w:hint="eastAsia" w:ascii="仿宋_GB2312" w:hAnsi="仿宋" w:eastAsia="仿宋_GB2312"/>
          <w:sz w:val="32"/>
          <w:szCs w:val="32"/>
        </w:rPr>
        <w:t>的事故</w:t>
      </w:r>
      <w:r>
        <w:rPr>
          <w:rFonts w:hint="eastAsia" w:ascii="仿宋_GB2312" w:eastAsia="仿宋_GB2312"/>
          <w:sz w:val="32"/>
          <w:szCs w:val="32"/>
        </w:rPr>
        <w:t>。</w:t>
      </w:r>
    </w:p>
    <w:p w14:paraId="56BFD0CB">
      <w:pPr>
        <w:spacing w:line="560" w:lineRule="exact"/>
        <w:ind w:right="-2" w:rightChars="-1" w:firstLine="640" w:firstLineChars="200"/>
        <w:rPr>
          <w:rFonts w:ascii="仿宋_GB2312" w:hAnsi="Calibri" w:eastAsia="仿宋_GB2312" w:cs="Times New Roman"/>
          <w:snapToGrid w:val="0"/>
          <w:kern w:val="0"/>
          <w:sz w:val="32"/>
          <w:szCs w:val="32"/>
        </w:rPr>
      </w:pPr>
      <w:r>
        <w:rPr>
          <w:rFonts w:hint="eastAsia" w:ascii="仿宋_GB2312" w:hAnsi="Calibri" w:eastAsia="仿宋_GB2312" w:cs="Times New Roman"/>
          <w:snapToGrid w:val="0"/>
          <w:kern w:val="0"/>
          <w:sz w:val="32"/>
          <w:szCs w:val="32"/>
        </w:rPr>
        <w:t>202</w:t>
      </w:r>
      <w:r>
        <w:rPr>
          <w:rFonts w:hint="eastAsia" w:ascii="仿宋_GB2312" w:hAnsi="Calibri" w:eastAsia="仿宋_GB2312" w:cs="Times New Roman"/>
          <w:snapToGrid w:val="0"/>
          <w:kern w:val="0"/>
          <w:sz w:val="32"/>
          <w:szCs w:val="32"/>
          <w:lang w:val="en-US" w:eastAsia="zh-CN"/>
        </w:rPr>
        <w:t>3</w:t>
      </w:r>
      <w:r>
        <w:rPr>
          <w:rFonts w:hint="eastAsia" w:ascii="仿宋_GB2312" w:hAnsi="Calibri" w:eastAsia="仿宋_GB2312" w:cs="Times New Roman"/>
          <w:snapToGrid w:val="0"/>
          <w:kern w:val="0"/>
          <w:sz w:val="32"/>
          <w:szCs w:val="32"/>
        </w:rPr>
        <w:t>年</w:t>
      </w:r>
      <w:r>
        <w:rPr>
          <w:rFonts w:hint="eastAsia" w:ascii="仿宋_GB2312" w:hAnsi="Calibri" w:eastAsia="仿宋_GB2312" w:cs="Times New Roman"/>
          <w:snapToGrid w:val="0"/>
          <w:kern w:val="0"/>
          <w:sz w:val="32"/>
          <w:szCs w:val="32"/>
          <w:lang w:val="en-US" w:eastAsia="zh-CN"/>
        </w:rPr>
        <w:t>2</w:t>
      </w:r>
      <w:r>
        <w:rPr>
          <w:rFonts w:hint="eastAsia" w:ascii="仿宋_GB2312" w:hAnsi="Calibri" w:eastAsia="仿宋_GB2312" w:cs="Times New Roman"/>
          <w:snapToGrid w:val="0"/>
          <w:kern w:val="0"/>
          <w:sz w:val="32"/>
          <w:szCs w:val="32"/>
        </w:rPr>
        <w:t>月，</w:t>
      </w:r>
      <w:r>
        <w:rPr>
          <w:rFonts w:hint="eastAsia" w:ascii="仿宋_GB2312" w:hAnsi="Calibri" w:eastAsia="仿宋_GB2312"/>
          <w:snapToGrid w:val="0"/>
          <w:kern w:val="0"/>
          <w:sz w:val="32"/>
          <w:szCs w:val="32"/>
        </w:rPr>
        <w:t>市人民</w:t>
      </w:r>
      <w:r>
        <w:rPr>
          <w:rFonts w:hint="eastAsia" w:ascii="仿宋_GB2312" w:hAnsi="Calibri" w:eastAsia="仿宋_GB2312" w:cs="Times New Roman"/>
          <w:snapToGrid w:val="0"/>
          <w:kern w:val="0"/>
          <w:sz w:val="32"/>
          <w:szCs w:val="32"/>
        </w:rPr>
        <w:t>政府对</w:t>
      </w:r>
      <w:r>
        <w:rPr>
          <w:rFonts w:hint="eastAsia" w:ascii="仿宋_GB2312" w:hAnsi="华文仿宋" w:eastAsia="仿宋_GB2312"/>
          <w:sz w:val="32"/>
          <w:szCs w:val="32"/>
        </w:rPr>
        <w:t>市公安局、总工会、</w:t>
      </w:r>
      <w:r>
        <w:rPr>
          <w:rFonts w:hint="eastAsia" w:ascii="仿宋_GB2312" w:hAnsi="华文仿宋" w:eastAsia="仿宋_GB2312"/>
          <w:sz w:val="32"/>
          <w:szCs w:val="32"/>
          <w:lang w:val="en-US" w:eastAsia="zh-CN"/>
        </w:rPr>
        <w:t>住房和城乡建设</w:t>
      </w:r>
      <w:r>
        <w:rPr>
          <w:rFonts w:hint="eastAsia" w:ascii="仿宋_GB2312" w:hAnsi="华文仿宋" w:eastAsia="仿宋_GB2312"/>
          <w:sz w:val="32"/>
          <w:szCs w:val="32"/>
        </w:rPr>
        <w:t>局、</w:t>
      </w:r>
      <w:r>
        <w:rPr>
          <w:rFonts w:hint="eastAsia" w:ascii="仿宋_GB2312" w:hAnsi="华文仿宋" w:eastAsia="仿宋_GB2312"/>
          <w:sz w:val="32"/>
          <w:szCs w:val="32"/>
          <w:lang w:val="en-US" w:eastAsia="zh-CN"/>
        </w:rPr>
        <w:t>产业园区管委会、</w:t>
      </w:r>
      <w:r>
        <w:rPr>
          <w:rFonts w:hint="eastAsia" w:ascii="仿宋_GB2312" w:hAnsi="华文仿宋" w:eastAsia="仿宋_GB2312"/>
          <w:sz w:val="32"/>
          <w:szCs w:val="32"/>
        </w:rPr>
        <w:t>应急</w:t>
      </w:r>
      <w:r>
        <w:rPr>
          <w:rFonts w:hint="eastAsia" w:ascii="仿宋_GB2312" w:hAnsi="华文仿宋" w:eastAsia="仿宋_GB2312"/>
          <w:sz w:val="32"/>
          <w:szCs w:val="32"/>
          <w:lang w:val="en-US" w:eastAsia="zh-CN"/>
        </w:rPr>
        <w:t>管理</w:t>
      </w:r>
      <w:r>
        <w:rPr>
          <w:rFonts w:hint="eastAsia" w:ascii="仿宋_GB2312" w:hAnsi="华文仿宋" w:eastAsia="仿宋_GB2312"/>
          <w:sz w:val="32"/>
          <w:szCs w:val="32"/>
        </w:rPr>
        <w:t>局、</w:t>
      </w:r>
      <w:r>
        <w:rPr>
          <w:rFonts w:hint="eastAsia" w:ascii="仿宋_GB2312" w:hAnsi="华文仿宋" w:eastAsia="仿宋_GB2312"/>
          <w:sz w:val="32"/>
          <w:szCs w:val="32"/>
          <w:lang w:val="en-US" w:eastAsia="zh-CN"/>
        </w:rPr>
        <w:t>西山镇人民</w:t>
      </w:r>
      <w:r>
        <w:rPr>
          <w:rFonts w:hint="eastAsia" w:ascii="仿宋_GB2312" w:hAnsi="华文仿宋" w:eastAsia="仿宋_GB2312"/>
          <w:sz w:val="32"/>
          <w:szCs w:val="32"/>
        </w:rPr>
        <w:t>政府等单位组成的事故调查组提交的</w:t>
      </w:r>
      <w:r>
        <w:rPr>
          <w:rFonts w:hint="eastAsia" w:ascii="仿宋_GB2312" w:hAnsi="Calibri" w:eastAsia="仿宋_GB2312" w:cs="Times New Roman"/>
          <w:snapToGrid w:val="0"/>
          <w:kern w:val="0"/>
          <w:sz w:val="32"/>
          <w:szCs w:val="32"/>
        </w:rPr>
        <w:t>《桂平市</w:t>
      </w:r>
      <w:r>
        <w:rPr>
          <w:rFonts w:hint="eastAsia" w:ascii="仿宋_GB2312" w:hAnsi="仿宋" w:eastAsia="仿宋_GB2312"/>
          <w:sz w:val="32"/>
          <w:szCs w:val="32"/>
        </w:rPr>
        <w:t>长安工业园区源安堂药业建设项目</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12</w:t>
      </w:r>
      <w:r>
        <w:rPr>
          <w:rFonts w:hint="eastAsia" w:ascii="仿宋_GB2312" w:hAnsi="Calibri" w:eastAsia="仿宋_GB2312" w:cs="Times New Roman"/>
          <w:snapToGrid w:val="0"/>
          <w:kern w:val="0"/>
          <w:sz w:val="32"/>
          <w:szCs w:val="32"/>
        </w:rPr>
        <w:t>·1</w:t>
      </w:r>
      <w:r>
        <w:rPr>
          <w:rFonts w:hint="eastAsia" w:ascii="仿宋_GB2312" w:hAnsi="Calibri" w:eastAsia="仿宋_GB2312" w:cs="Times New Roman"/>
          <w:snapToGrid w:val="0"/>
          <w:kern w:val="0"/>
          <w:sz w:val="32"/>
          <w:szCs w:val="32"/>
          <w:lang w:val="en-US" w:eastAsia="zh-CN"/>
        </w:rPr>
        <w:t>9</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塔吊吊物坠落</w:t>
      </w:r>
      <w:r>
        <w:rPr>
          <w:rFonts w:hint="eastAsia" w:ascii="仿宋_GB2312" w:hAnsi="Calibri" w:eastAsia="仿宋_GB2312" w:cs="Times New Roman"/>
          <w:snapToGrid w:val="0"/>
          <w:kern w:val="0"/>
          <w:sz w:val="32"/>
          <w:szCs w:val="32"/>
        </w:rPr>
        <w:t>事故调查报告》（以下简称《事故调查报告》）进行了批复。按照</w:t>
      </w:r>
      <w:r>
        <w:rPr>
          <w:rFonts w:hint="eastAsia" w:ascii="仿宋_GB2312" w:hAnsi="华文仿宋" w:eastAsia="仿宋_GB2312"/>
          <w:sz w:val="32"/>
          <w:szCs w:val="32"/>
        </w:rPr>
        <w:t>《生产安全事故报告和调查处理条例》（国务院令493号）及</w:t>
      </w:r>
      <w:r>
        <w:rPr>
          <w:rFonts w:hint="eastAsia" w:ascii="仿宋_GB2312" w:hAnsi="Calibri" w:eastAsia="仿宋_GB2312" w:cs="Times New Roman"/>
          <w:snapToGrid w:val="0"/>
          <w:kern w:val="0"/>
          <w:sz w:val="32"/>
          <w:szCs w:val="32"/>
        </w:rPr>
        <w:t>《</w:t>
      </w:r>
      <w:r>
        <w:rPr>
          <w:rFonts w:hint="eastAsia" w:ascii="仿宋_GB2312" w:hAnsi="Calibri" w:eastAsia="仿宋_GB2312"/>
          <w:snapToGrid w:val="0"/>
          <w:kern w:val="0"/>
          <w:sz w:val="32"/>
          <w:szCs w:val="32"/>
        </w:rPr>
        <w:t>关于印发贵港</w:t>
      </w:r>
      <w:r>
        <w:rPr>
          <w:rFonts w:hint="eastAsia" w:ascii="仿宋_GB2312" w:hAnsi="Calibri" w:eastAsia="仿宋_GB2312" w:cs="Times New Roman"/>
          <w:snapToGrid w:val="0"/>
          <w:kern w:val="0"/>
          <w:sz w:val="32"/>
          <w:szCs w:val="32"/>
        </w:rPr>
        <w:t>市生产安全事故</w:t>
      </w:r>
      <w:r>
        <w:rPr>
          <w:rFonts w:hint="eastAsia" w:ascii="仿宋_GB2312" w:hAnsi="Calibri" w:eastAsia="仿宋_GB2312"/>
          <w:snapToGrid w:val="0"/>
          <w:kern w:val="0"/>
          <w:sz w:val="32"/>
          <w:szCs w:val="32"/>
        </w:rPr>
        <w:t>调查处理工作规则的通知</w:t>
      </w:r>
      <w:r>
        <w:rPr>
          <w:rFonts w:hint="eastAsia" w:ascii="仿宋_GB2312" w:hAnsi="Calibri" w:eastAsia="仿宋_GB2312" w:cs="Times New Roman"/>
          <w:snapToGrid w:val="0"/>
          <w:kern w:val="0"/>
          <w:sz w:val="32"/>
          <w:szCs w:val="32"/>
        </w:rPr>
        <w:t>》（</w:t>
      </w:r>
      <w:r>
        <w:rPr>
          <w:rFonts w:hint="eastAsia" w:ascii="仿宋_GB2312" w:hAnsi="Calibri" w:eastAsia="仿宋_GB2312"/>
          <w:snapToGrid w:val="0"/>
          <w:kern w:val="0"/>
          <w:sz w:val="32"/>
          <w:szCs w:val="32"/>
        </w:rPr>
        <w:t>贵</w:t>
      </w:r>
      <w:r>
        <w:rPr>
          <w:rFonts w:hint="eastAsia" w:ascii="仿宋_GB2312" w:hAnsi="Calibri" w:eastAsia="仿宋_GB2312" w:cs="Times New Roman"/>
          <w:snapToGrid w:val="0"/>
          <w:kern w:val="0"/>
          <w:sz w:val="32"/>
          <w:szCs w:val="32"/>
        </w:rPr>
        <w:t>安</w:t>
      </w:r>
      <w:r>
        <w:rPr>
          <w:rFonts w:hint="eastAsia" w:ascii="仿宋_GB2312" w:hAnsi="Calibri" w:eastAsia="仿宋_GB2312"/>
          <w:snapToGrid w:val="0"/>
          <w:kern w:val="0"/>
          <w:sz w:val="32"/>
          <w:szCs w:val="32"/>
        </w:rPr>
        <w:t>委</w:t>
      </w:r>
      <w:r>
        <w:rPr>
          <w:rFonts w:hint="eastAsia" w:ascii="仿宋_GB2312" w:hAnsi="Calibri" w:eastAsia="仿宋_GB2312" w:cs="Times New Roman"/>
          <w:snapToGrid w:val="0"/>
          <w:kern w:val="0"/>
          <w:sz w:val="32"/>
          <w:szCs w:val="32"/>
        </w:rPr>
        <w:t>〔</w:t>
      </w:r>
      <w:r>
        <w:rPr>
          <w:rFonts w:hint="eastAsia" w:ascii="仿宋_GB2312" w:hAnsi="Calibri" w:eastAsia="仿宋_GB2312"/>
          <w:snapToGrid w:val="0"/>
          <w:kern w:val="0"/>
          <w:sz w:val="32"/>
          <w:szCs w:val="32"/>
        </w:rPr>
        <w:t>2019</w:t>
      </w:r>
      <w:r>
        <w:rPr>
          <w:rFonts w:hint="eastAsia" w:ascii="仿宋_GB2312" w:hAnsi="Calibri" w:eastAsia="仿宋_GB2312" w:cs="Times New Roman"/>
          <w:snapToGrid w:val="0"/>
          <w:kern w:val="0"/>
          <w:sz w:val="32"/>
          <w:szCs w:val="32"/>
        </w:rPr>
        <w:t>〕</w:t>
      </w:r>
      <w:r>
        <w:rPr>
          <w:rFonts w:hint="eastAsia" w:ascii="仿宋_GB2312" w:hAnsi="Calibri" w:eastAsia="仿宋_GB2312"/>
          <w:snapToGrid w:val="0"/>
          <w:kern w:val="0"/>
          <w:sz w:val="32"/>
          <w:szCs w:val="32"/>
        </w:rPr>
        <w:t>5</w:t>
      </w:r>
      <w:r>
        <w:rPr>
          <w:rFonts w:hint="eastAsia" w:ascii="仿宋_GB2312" w:hAnsi="Calibri" w:eastAsia="仿宋_GB2312" w:cs="Times New Roman"/>
          <w:snapToGrid w:val="0"/>
          <w:kern w:val="0"/>
          <w:sz w:val="32"/>
          <w:szCs w:val="32"/>
        </w:rPr>
        <w:t>号）的有关规定，经市人民政府同意，</w:t>
      </w:r>
      <w:r>
        <w:rPr>
          <w:rFonts w:hint="eastAsia" w:ascii="仿宋_GB2312" w:hAnsi="Calibri" w:eastAsia="仿宋_GB2312"/>
          <w:snapToGrid w:val="0"/>
          <w:kern w:val="0"/>
          <w:sz w:val="32"/>
          <w:szCs w:val="32"/>
        </w:rPr>
        <w:t>市</w:t>
      </w:r>
      <w:r>
        <w:rPr>
          <w:rFonts w:hint="eastAsia" w:ascii="仿宋_GB2312" w:hAnsi="Calibri" w:eastAsia="仿宋_GB2312"/>
          <w:snapToGrid w:val="0"/>
          <w:kern w:val="0"/>
          <w:sz w:val="32"/>
          <w:szCs w:val="32"/>
          <w:lang w:val="en-US" w:eastAsia="zh-CN"/>
        </w:rPr>
        <w:t>安委办</w:t>
      </w:r>
      <w:r>
        <w:rPr>
          <w:rFonts w:hint="eastAsia" w:ascii="仿宋_GB2312" w:hAnsi="Calibri" w:eastAsia="仿宋_GB2312" w:cs="Times New Roman"/>
          <w:snapToGrid w:val="0"/>
          <w:kern w:val="0"/>
          <w:sz w:val="32"/>
          <w:szCs w:val="32"/>
        </w:rPr>
        <w:t>于2023年</w:t>
      </w:r>
      <w:r>
        <w:rPr>
          <w:rFonts w:hint="eastAsia" w:ascii="仿宋_GB2312" w:hAnsi="Calibri" w:eastAsia="仿宋_GB2312" w:cs="Times New Roman"/>
          <w:snapToGrid w:val="0"/>
          <w:kern w:val="0"/>
          <w:sz w:val="32"/>
          <w:szCs w:val="32"/>
          <w:lang w:val="en-US" w:eastAsia="zh-CN"/>
        </w:rPr>
        <w:t>12</w:t>
      </w:r>
      <w:r>
        <w:rPr>
          <w:rFonts w:hint="eastAsia" w:ascii="仿宋_GB2312" w:hAnsi="Calibri" w:eastAsia="仿宋_GB2312" w:cs="Times New Roman"/>
          <w:snapToGrid w:val="0"/>
          <w:kern w:val="0"/>
          <w:sz w:val="32"/>
          <w:szCs w:val="32"/>
        </w:rPr>
        <w:t>月牵头组织成立了桂平市</w:t>
      </w:r>
      <w:r>
        <w:rPr>
          <w:rFonts w:hint="eastAsia" w:ascii="仿宋_GB2312" w:hAnsi="仿宋" w:eastAsia="仿宋_GB2312"/>
          <w:sz w:val="32"/>
          <w:szCs w:val="32"/>
        </w:rPr>
        <w:t>长安工业园区源安堂药业建设项目</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12</w:t>
      </w:r>
      <w:r>
        <w:rPr>
          <w:rFonts w:hint="eastAsia" w:ascii="仿宋_GB2312" w:hAnsi="Calibri" w:eastAsia="仿宋_GB2312" w:cs="Times New Roman"/>
          <w:snapToGrid w:val="0"/>
          <w:kern w:val="0"/>
          <w:sz w:val="32"/>
          <w:szCs w:val="32"/>
        </w:rPr>
        <w:t>·1</w:t>
      </w:r>
      <w:r>
        <w:rPr>
          <w:rFonts w:hint="eastAsia" w:ascii="仿宋_GB2312" w:hAnsi="Calibri" w:eastAsia="仿宋_GB2312" w:cs="Times New Roman"/>
          <w:snapToGrid w:val="0"/>
          <w:kern w:val="0"/>
          <w:sz w:val="32"/>
          <w:szCs w:val="32"/>
          <w:lang w:val="en-US" w:eastAsia="zh-CN"/>
        </w:rPr>
        <w:t>9</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塔吊吊物坠落</w:t>
      </w:r>
      <w:r>
        <w:rPr>
          <w:rFonts w:hint="eastAsia" w:ascii="仿宋_GB2312" w:hAnsi="Calibri" w:eastAsia="仿宋_GB2312" w:cs="Times New Roman"/>
          <w:snapToGrid w:val="0"/>
          <w:kern w:val="0"/>
          <w:sz w:val="32"/>
          <w:szCs w:val="32"/>
        </w:rPr>
        <w:t>事故责任追究和整改措施落实情况评估组（以下简称“评估组”），对该事故责任追究和整改措施落实情况进行了评估，现将有关情况报告如下：</w:t>
      </w:r>
    </w:p>
    <w:p w14:paraId="6D404EA1">
      <w:pPr>
        <w:spacing w:line="560" w:lineRule="exact"/>
        <w:ind w:right="-2" w:rightChars="-1" w:firstLine="640" w:firstLineChars="200"/>
        <w:jc w:val="left"/>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一、评估工作组织开展情况</w:t>
      </w:r>
    </w:p>
    <w:p w14:paraId="0206CC91">
      <w:pPr>
        <w:spacing w:line="560" w:lineRule="exact"/>
        <w:ind w:right="-2" w:rightChars="-1" w:firstLine="640" w:firstLineChars="200"/>
        <w:rPr>
          <w:rFonts w:ascii="仿宋_GB2312" w:hAnsi="Calibri" w:eastAsia="仿宋_GB2312"/>
          <w:snapToGrid w:val="0"/>
          <w:kern w:val="0"/>
          <w:sz w:val="32"/>
          <w:szCs w:val="32"/>
        </w:rPr>
      </w:pPr>
      <w:r>
        <w:rPr>
          <w:rFonts w:hint="eastAsia" w:ascii="仿宋_GB2312" w:hAnsi="Calibri" w:eastAsia="仿宋_GB2312" w:cs="Times New Roman"/>
          <w:snapToGrid w:val="0"/>
          <w:kern w:val="0"/>
          <w:sz w:val="32"/>
          <w:szCs w:val="32"/>
        </w:rPr>
        <w:t>2023年</w:t>
      </w:r>
      <w:r>
        <w:rPr>
          <w:rFonts w:hint="eastAsia" w:ascii="仿宋_GB2312" w:hAnsi="Calibri" w:eastAsia="仿宋_GB2312" w:cs="Times New Roman"/>
          <w:snapToGrid w:val="0"/>
          <w:kern w:val="0"/>
          <w:sz w:val="32"/>
          <w:szCs w:val="32"/>
          <w:lang w:val="en-US" w:eastAsia="zh-CN"/>
        </w:rPr>
        <w:t>12</w:t>
      </w:r>
      <w:r>
        <w:rPr>
          <w:rFonts w:hint="eastAsia" w:ascii="仿宋_GB2312" w:hAnsi="Calibri" w:eastAsia="仿宋_GB2312" w:cs="Times New Roman"/>
          <w:snapToGrid w:val="0"/>
          <w:kern w:val="0"/>
          <w:sz w:val="32"/>
          <w:szCs w:val="32"/>
        </w:rPr>
        <w:t>月，经市人民政府同意，市</w:t>
      </w:r>
      <w:r>
        <w:rPr>
          <w:rFonts w:hint="eastAsia" w:ascii="仿宋_GB2312" w:hAnsi="Calibri" w:eastAsia="仿宋_GB2312" w:cs="Times New Roman"/>
          <w:snapToGrid w:val="0"/>
          <w:kern w:val="0"/>
          <w:sz w:val="32"/>
          <w:szCs w:val="32"/>
          <w:lang w:val="en-US" w:eastAsia="zh-CN"/>
        </w:rPr>
        <w:t>安委办</w:t>
      </w:r>
      <w:r>
        <w:rPr>
          <w:rFonts w:hint="eastAsia" w:ascii="仿宋_GB2312" w:hAnsi="Calibri" w:eastAsia="仿宋_GB2312" w:cs="Times New Roman"/>
          <w:snapToGrid w:val="0"/>
          <w:kern w:val="0"/>
          <w:sz w:val="32"/>
          <w:szCs w:val="32"/>
        </w:rPr>
        <w:t>牵头组织市</w:t>
      </w:r>
      <w:r>
        <w:rPr>
          <w:rFonts w:hint="eastAsia" w:ascii="仿宋_GB2312" w:hAnsi="Calibri" w:eastAsia="仿宋_GB2312" w:cs="Times New Roman"/>
          <w:snapToGrid w:val="0"/>
          <w:kern w:val="0"/>
          <w:sz w:val="32"/>
          <w:szCs w:val="32"/>
          <w:lang w:val="en-US" w:eastAsia="zh-CN"/>
        </w:rPr>
        <w:t>住房和城乡建设局、应急管理局、西山镇人民政府</w:t>
      </w:r>
      <w:r>
        <w:rPr>
          <w:rFonts w:hint="eastAsia" w:ascii="仿宋_GB2312" w:hAnsi="Calibri" w:eastAsia="仿宋_GB2312" w:cs="Times New Roman"/>
          <w:snapToGrid w:val="0"/>
          <w:kern w:val="0"/>
          <w:sz w:val="32"/>
          <w:szCs w:val="32"/>
        </w:rPr>
        <w:t>人员组成了评估组，评估组以《事故调查报告》为依据，按照“四不放过”和科学严谨、依法依规、实事求是、注重实效的原则，将责任追究</w:t>
      </w:r>
      <w:r>
        <w:rPr>
          <w:rFonts w:hint="eastAsia" w:ascii="仿宋_GB2312" w:hAnsi="Calibri" w:eastAsia="仿宋_GB2312" w:cs="Times New Roman"/>
          <w:snapToGrid w:val="0"/>
          <w:kern w:val="0"/>
          <w:sz w:val="32"/>
          <w:szCs w:val="32"/>
          <w:lang w:val="en-US" w:eastAsia="zh-CN"/>
        </w:rPr>
        <w:t>和</w:t>
      </w:r>
      <w:r>
        <w:rPr>
          <w:rFonts w:hint="eastAsia" w:ascii="仿宋_GB2312" w:hAnsi="Calibri" w:eastAsia="仿宋_GB2312" w:cs="Times New Roman"/>
          <w:snapToGrid w:val="0"/>
          <w:kern w:val="0"/>
          <w:sz w:val="32"/>
          <w:szCs w:val="32"/>
        </w:rPr>
        <w:t>整改措施要求作为评估内容</w:t>
      </w:r>
      <w:r>
        <w:rPr>
          <w:rFonts w:hint="eastAsia" w:ascii="仿宋_GB2312" w:hAnsi="Calibri" w:eastAsia="仿宋_GB2312" w:cs="Times New Roman"/>
          <w:snapToGrid w:val="0"/>
          <w:kern w:val="0"/>
          <w:sz w:val="32"/>
          <w:szCs w:val="32"/>
          <w:lang w:eastAsia="zh-CN"/>
        </w:rPr>
        <w:t>，</w:t>
      </w:r>
      <w:r>
        <w:rPr>
          <w:rFonts w:hint="eastAsia" w:ascii="仿宋_GB2312" w:hAnsi="Calibri" w:eastAsia="仿宋_GB2312" w:cs="Times New Roman"/>
          <w:snapToGrid w:val="0"/>
          <w:kern w:val="0"/>
          <w:sz w:val="32"/>
          <w:szCs w:val="32"/>
        </w:rPr>
        <w:t>到事故</w:t>
      </w:r>
      <w:r>
        <w:rPr>
          <w:rFonts w:hint="eastAsia" w:ascii="仿宋_GB2312" w:hAnsi="Calibri" w:eastAsia="仿宋_GB2312" w:cs="Times New Roman"/>
          <w:snapToGrid w:val="0"/>
          <w:kern w:val="0"/>
          <w:sz w:val="32"/>
          <w:szCs w:val="32"/>
          <w:lang w:val="en-US" w:eastAsia="zh-CN"/>
        </w:rPr>
        <w:t>发生项目现场</w:t>
      </w:r>
      <w:r>
        <w:rPr>
          <w:rFonts w:hint="eastAsia" w:ascii="仿宋_GB2312" w:hAnsi="Calibri" w:eastAsia="仿宋_GB2312" w:cs="Times New Roman"/>
          <w:snapToGrid w:val="0"/>
          <w:kern w:val="0"/>
          <w:sz w:val="32"/>
          <w:szCs w:val="32"/>
        </w:rPr>
        <w:t>听取了</w:t>
      </w:r>
      <w:r>
        <w:rPr>
          <w:rFonts w:hint="eastAsia" w:ascii="仿宋_GB2312" w:hAnsi="Calibri" w:eastAsia="仿宋_GB2312" w:cs="Times New Roman"/>
          <w:snapToGrid w:val="0"/>
          <w:kern w:val="0"/>
          <w:sz w:val="32"/>
          <w:szCs w:val="32"/>
          <w:lang w:val="en-US" w:eastAsia="zh-CN"/>
        </w:rPr>
        <w:t>施工单位</w:t>
      </w:r>
      <w:r>
        <w:rPr>
          <w:rFonts w:hint="eastAsia" w:ascii="仿宋_GB2312" w:hAnsi="Calibri" w:eastAsia="仿宋_GB2312" w:cs="Times New Roman"/>
          <w:snapToGrid w:val="0"/>
          <w:kern w:val="0"/>
          <w:sz w:val="32"/>
          <w:szCs w:val="32"/>
        </w:rPr>
        <w:t>事故发生后的工作情况汇报，查看了安全生产责任制</w:t>
      </w:r>
      <w:r>
        <w:rPr>
          <w:rFonts w:hint="eastAsia" w:ascii="仿宋_GB2312" w:hAnsi="Calibri" w:eastAsia="仿宋_GB2312" w:cs="Times New Roman"/>
          <w:snapToGrid w:val="0"/>
          <w:kern w:val="0"/>
          <w:sz w:val="32"/>
          <w:szCs w:val="32"/>
          <w:lang w:val="en-US" w:eastAsia="zh-CN"/>
        </w:rPr>
        <w:t>等</w:t>
      </w:r>
      <w:r>
        <w:rPr>
          <w:rFonts w:hint="eastAsia" w:ascii="仿宋_GB2312" w:hAnsi="Calibri" w:eastAsia="仿宋_GB2312" w:cs="Times New Roman"/>
          <w:snapToGrid w:val="0"/>
          <w:kern w:val="0"/>
          <w:sz w:val="32"/>
          <w:szCs w:val="32"/>
        </w:rPr>
        <w:t>规章制度的落实</w:t>
      </w:r>
      <w:r>
        <w:rPr>
          <w:rFonts w:hint="eastAsia" w:ascii="仿宋_GB2312" w:hAnsi="Calibri" w:eastAsia="仿宋_GB2312" w:cs="Times New Roman"/>
          <w:snapToGrid w:val="0"/>
          <w:kern w:val="0"/>
          <w:sz w:val="32"/>
          <w:szCs w:val="32"/>
          <w:lang w:eastAsia="zh-CN"/>
        </w:rPr>
        <w:t>、</w:t>
      </w:r>
      <w:r>
        <w:rPr>
          <w:rFonts w:hint="eastAsia" w:ascii="仿宋_GB2312" w:hAnsi="Calibri" w:eastAsia="仿宋_GB2312" w:cs="Times New Roman"/>
          <w:snapToGrid w:val="0"/>
          <w:kern w:val="0"/>
          <w:sz w:val="32"/>
          <w:szCs w:val="32"/>
          <w:lang w:val="en-US" w:eastAsia="zh-CN"/>
        </w:rPr>
        <w:t>项目建设情况</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向有关单位</w:t>
      </w:r>
      <w:r>
        <w:rPr>
          <w:rFonts w:hint="eastAsia" w:ascii="仿宋_GB2312" w:hAnsi="Calibri" w:eastAsia="仿宋_GB2312" w:cs="Times New Roman"/>
          <w:snapToGrid w:val="0"/>
          <w:kern w:val="0"/>
          <w:sz w:val="32"/>
          <w:szCs w:val="32"/>
        </w:rPr>
        <w:t>收集了</w:t>
      </w:r>
      <w:r>
        <w:rPr>
          <w:rFonts w:hint="eastAsia" w:ascii="仿宋_GB2312" w:hAnsi="Calibri" w:eastAsia="仿宋_GB2312" w:cs="Times New Roman"/>
          <w:snapToGrid w:val="0"/>
          <w:kern w:val="0"/>
          <w:sz w:val="32"/>
          <w:szCs w:val="32"/>
          <w:lang w:val="en-US" w:eastAsia="zh-CN"/>
        </w:rPr>
        <w:t>责任追究和整改措施落实情况等</w:t>
      </w:r>
      <w:r>
        <w:rPr>
          <w:rFonts w:hint="eastAsia" w:ascii="仿宋_GB2312" w:hAnsi="Calibri" w:eastAsia="仿宋_GB2312" w:cs="Times New Roman"/>
          <w:snapToGrid w:val="0"/>
          <w:kern w:val="0"/>
          <w:sz w:val="32"/>
          <w:szCs w:val="32"/>
        </w:rPr>
        <w:t xml:space="preserve">资料，完成了评估工作。 </w:t>
      </w:r>
    </w:p>
    <w:p w14:paraId="4C1F9FB1">
      <w:pPr>
        <w:spacing w:line="560" w:lineRule="exact"/>
        <w:ind w:right="-2" w:rightChars="-1" w:firstLine="640" w:firstLineChars="200"/>
        <w:jc w:val="left"/>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二、事故责任单位、责任人责任追究情况</w:t>
      </w:r>
    </w:p>
    <w:p w14:paraId="668E180A">
      <w:pPr>
        <w:spacing w:line="560" w:lineRule="exact"/>
        <w:ind w:right="-2" w:rightChars="-1" w:firstLine="640" w:firstLineChars="200"/>
        <w:rPr>
          <w:rFonts w:hint="eastAsia" w:ascii="仿宋_GB2312" w:hAnsi="Calibri" w:eastAsia="仿宋_GB2312"/>
          <w:snapToGrid w:val="0"/>
          <w:kern w:val="0"/>
          <w:sz w:val="32"/>
          <w:szCs w:val="32"/>
        </w:rPr>
      </w:pPr>
      <w:r>
        <w:rPr>
          <w:rFonts w:hint="eastAsia" w:ascii="仿宋_GB2312" w:hAnsi="Calibri" w:eastAsia="仿宋_GB2312"/>
          <w:snapToGrid w:val="0"/>
          <w:kern w:val="0"/>
          <w:sz w:val="32"/>
          <w:szCs w:val="32"/>
        </w:rPr>
        <w:t>202</w:t>
      </w:r>
      <w:r>
        <w:rPr>
          <w:rFonts w:hint="eastAsia" w:ascii="仿宋_GB2312" w:hAnsi="Calibri" w:eastAsia="仿宋_GB2312"/>
          <w:snapToGrid w:val="0"/>
          <w:kern w:val="0"/>
          <w:sz w:val="32"/>
          <w:szCs w:val="32"/>
          <w:lang w:val="en-US" w:eastAsia="zh-CN"/>
        </w:rPr>
        <w:t>3</w:t>
      </w:r>
      <w:r>
        <w:rPr>
          <w:rFonts w:hint="eastAsia" w:ascii="仿宋_GB2312" w:hAnsi="Calibri" w:eastAsia="仿宋_GB2312"/>
          <w:snapToGrid w:val="0"/>
          <w:kern w:val="0"/>
          <w:sz w:val="32"/>
          <w:szCs w:val="32"/>
        </w:rPr>
        <w:t>年</w:t>
      </w:r>
      <w:r>
        <w:rPr>
          <w:rFonts w:hint="eastAsia" w:ascii="仿宋_GB2312" w:hAnsi="Calibri" w:eastAsia="仿宋_GB2312"/>
          <w:snapToGrid w:val="0"/>
          <w:kern w:val="0"/>
          <w:sz w:val="32"/>
          <w:szCs w:val="32"/>
          <w:lang w:val="en-US" w:eastAsia="zh-CN"/>
        </w:rPr>
        <w:t>5</w:t>
      </w:r>
      <w:r>
        <w:rPr>
          <w:rFonts w:hint="eastAsia" w:ascii="仿宋_GB2312" w:hAnsi="Calibri" w:eastAsia="仿宋_GB2312"/>
          <w:snapToGrid w:val="0"/>
          <w:kern w:val="0"/>
          <w:sz w:val="32"/>
          <w:szCs w:val="32"/>
        </w:rPr>
        <w:t>月，</w:t>
      </w:r>
      <w:r>
        <w:rPr>
          <w:rFonts w:hint="eastAsia" w:ascii="仿宋_GB2312" w:hAnsi="Calibri" w:eastAsia="仿宋_GB2312"/>
          <w:snapToGrid w:val="0"/>
          <w:kern w:val="0"/>
          <w:sz w:val="32"/>
          <w:szCs w:val="32"/>
          <w:lang w:val="en-US" w:eastAsia="zh-CN"/>
        </w:rPr>
        <w:t>桂平</w:t>
      </w:r>
      <w:r>
        <w:rPr>
          <w:rFonts w:hint="eastAsia" w:ascii="仿宋_GB2312" w:hAnsi="Calibri" w:eastAsia="仿宋_GB2312"/>
          <w:snapToGrid w:val="0"/>
          <w:kern w:val="0"/>
          <w:sz w:val="32"/>
          <w:szCs w:val="32"/>
        </w:rPr>
        <w:t>市应急</w:t>
      </w:r>
      <w:r>
        <w:rPr>
          <w:rFonts w:hint="eastAsia" w:ascii="仿宋_GB2312" w:hAnsi="Calibri" w:eastAsia="仿宋_GB2312"/>
          <w:snapToGrid w:val="0"/>
          <w:kern w:val="0"/>
          <w:sz w:val="32"/>
          <w:szCs w:val="32"/>
          <w:lang w:val="en-US" w:eastAsia="zh-CN"/>
        </w:rPr>
        <w:t>管理</w:t>
      </w:r>
      <w:r>
        <w:rPr>
          <w:rFonts w:hint="eastAsia" w:ascii="仿宋_GB2312" w:hAnsi="Calibri" w:eastAsia="仿宋_GB2312"/>
          <w:snapToGrid w:val="0"/>
          <w:kern w:val="0"/>
          <w:sz w:val="32"/>
          <w:szCs w:val="32"/>
        </w:rPr>
        <w:t>局依据《中华人民共和国安全生产法》有关规定，对负有</w:t>
      </w:r>
      <w:r>
        <w:rPr>
          <w:rFonts w:hint="eastAsia" w:ascii="仿宋_GB2312" w:hAnsi="Calibri" w:eastAsia="仿宋_GB2312"/>
          <w:snapToGrid w:val="0"/>
          <w:kern w:val="0"/>
          <w:sz w:val="32"/>
          <w:szCs w:val="32"/>
          <w:lang w:val="en-US" w:eastAsia="zh-CN"/>
        </w:rPr>
        <w:t>主体</w:t>
      </w:r>
      <w:r>
        <w:rPr>
          <w:rFonts w:hint="eastAsia" w:ascii="仿宋_GB2312" w:hAnsi="Calibri" w:eastAsia="仿宋_GB2312"/>
          <w:snapToGrid w:val="0"/>
          <w:kern w:val="0"/>
          <w:sz w:val="32"/>
          <w:szCs w:val="32"/>
        </w:rPr>
        <w:t>责任的</w:t>
      </w:r>
      <w:r>
        <w:rPr>
          <w:rFonts w:hint="eastAsia" w:ascii="仿宋_GB2312" w:eastAsia="仿宋_GB2312"/>
          <w:sz w:val="32"/>
          <w:szCs w:val="32"/>
          <w:lang w:val="en-US" w:eastAsia="zh-CN"/>
        </w:rPr>
        <w:t>南宁市精建建筑劳务</w:t>
      </w:r>
      <w:r>
        <w:rPr>
          <w:rFonts w:hint="eastAsia" w:ascii="仿宋_GB2312" w:hAnsi="Calibri" w:eastAsia="仿宋_GB2312" w:cs="Times New Roman"/>
          <w:snapToGrid w:val="0"/>
          <w:kern w:val="0"/>
          <w:sz w:val="32"/>
          <w:szCs w:val="32"/>
        </w:rPr>
        <w:t>有限公司</w:t>
      </w:r>
      <w:r>
        <w:rPr>
          <w:rFonts w:hint="eastAsia" w:ascii="仿宋_GB2312" w:hAnsi="Calibri" w:eastAsia="仿宋_GB2312"/>
          <w:snapToGrid w:val="0"/>
          <w:kern w:val="0"/>
          <w:sz w:val="32"/>
          <w:szCs w:val="32"/>
        </w:rPr>
        <w:t>处</w:t>
      </w:r>
      <w:r>
        <w:rPr>
          <w:rFonts w:hint="eastAsia" w:ascii="仿宋_GB2312" w:hAnsi="Calibri" w:eastAsia="仿宋_GB2312"/>
          <w:snapToGrid w:val="0"/>
          <w:kern w:val="0"/>
          <w:sz w:val="32"/>
          <w:szCs w:val="32"/>
          <w:lang w:val="en-US" w:eastAsia="zh-CN"/>
        </w:rPr>
        <w:t>32</w:t>
      </w:r>
      <w:r>
        <w:rPr>
          <w:rFonts w:hint="eastAsia" w:ascii="仿宋_GB2312" w:hAnsi="Calibri" w:eastAsia="仿宋_GB2312"/>
          <w:snapToGrid w:val="0"/>
          <w:kern w:val="0"/>
          <w:sz w:val="32"/>
          <w:szCs w:val="32"/>
        </w:rPr>
        <w:t>万元罚款的行政处罚</w:t>
      </w:r>
      <w:r>
        <w:rPr>
          <w:rFonts w:hint="eastAsia" w:ascii="仿宋_GB2312" w:hAnsi="Calibri" w:eastAsia="仿宋_GB2312"/>
          <w:snapToGrid w:val="0"/>
          <w:kern w:val="0"/>
          <w:sz w:val="32"/>
          <w:szCs w:val="32"/>
          <w:lang w:eastAsia="zh-CN"/>
        </w:rPr>
        <w:t>，</w:t>
      </w:r>
      <w:r>
        <w:rPr>
          <w:rFonts w:hint="eastAsia" w:ascii="仿宋_GB2312" w:hAnsi="Calibri" w:eastAsia="仿宋_GB2312"/>
          <w:snapToGrid w:val="0"/>
          <w:kern w:val="0"/>
          <w:sz w:val="32"/>
          <w:szCs w:val="32"/>
          <w:lang w:val="en-US" w:eastAsia="zh-CN"/>
        </w:rPr>
        <w:t>对负有责任的</w:t>
      </w:r>
      <w:r>
        <w:rPr>
          <w:rFonts w:hint="eastAsia" w:ascii="仿宋_GB2312" w:eastAsia="仿宋_GB2312"/>
          <w:sz w:val="32"/>
          <w:szCs w:val="32"/>
          <w:lang w:val="en-US" w:eastAsia="zh-CN"/>
        </w:rPr>
        <w:t>南宁市精建建筑劳务</w:t>
      </w:r>
      <w:r>
        <w:rPr>
          <w:rFonts w:hint="eastAsia" w:ascii="仿宋_GB2312" w:hAnsi="Calibri" w:eastAsia="仿宋_GB2312" w:cs="Times New Roman"/>
          <w:snapToGrid w:val="0"/>
          <w:kern w:val="0"/>
          <w:sz w:val="32"/>
          <w:szCs w:val="32"/>
        </w:rPr>
        <w:t>有限公司</w:t>
      </w:r>
      <w:r>
        <w:rPr>
          <w:rFonts w:hint="eastAsia" w:ascii="仿宋_GB2312" w:hAnsi="Calibri" w:eastAsia="仿宋_GB2312" w:cs="Times New Roman"/>
          <w:snapToGrid w:val="0"/>
          <w:kern w:val="0"/>
          <w:sz w:val="32"/>
          <w:szCs w:val="32"/>
          <w:lang w:val="en-US" w:eastAsia="zh-CN"/>
        </w:rPr>
        <w:t>项目负责人张某</w:t>
      </w:r>
      <w:r>
        <w:rPr>
          <w:rFonts w:hint="eastAsia" w:ascii="仿宋_GB2312" w:hAnsi="Calibri" w:eastAsia="仿宋_GB2312"/>
          <w:snapToGrid w:val="0"/>
          <w:kern w:val="0"/>
          <w:sz w:val="32"/>
          <w:szCs w:val="32"/>
        </w:rPr>
        <w:t>处</w:t>
      </w:r>
      <w:r>
        <w:rPr>
          <w:rFonts w:hint="eastAsia" w:ascii="仿宋_GB2312" w:hAnsi="Calibri" w:eastAsia="仿宋_GB2312"/>
          <w:snapToGrid w:val="0"/>
          <w:kern w:val="0"/>
          <w:sz w:val="32"/>
          <w:szCs w:val="32"/>
          <w:lang w:val="en-US" w:eastAsia="zh-CN"/>
        </w:rPr>
        <w:t>1.944</w:t>
      </w:r>
      <w:r>
        <w:rPr>
          <w:rFonts w:hint="eastAsia" w:ascii="仿宋_GB2312" w:hAnsi="Calibri" w:eastAsia="仿宋_GB2312"/>
          <w:snapToGrid w:val="0"/>
          <w:kern w:val="0"/>
          <w:sz w:val="32"/>
          <w:szCs w:val="32"/>
        </w:rPr>
        <w:t>万元罚款的行政处罚</w:t>
      </w:r>
      <w:r>
        <w:rPr>
          <w:rFonts w:hint="eastAsia" w:ascii="仿宋_GB2312" w:hAnsi="Calibri" w:eastAsia="仿宋_GB2312"/>
          <w:snapToGrid w:val="0"/>
          <w:kern w:val="0"/>
          <w:sz w:val="32"/>
          <w:szCs w:val="32"/>
          <w:lang w:eastAsia="zh-CN"/>
        </w:rPr>
        <w:t>，</w:t>
      </w:r>
      <w:r>
        <w:rPr>
          <w:rFonts w:hint="eastAsia" w:ascii="仿宋_GB2312" w:hAnsi="Calibri" w:eastAsia="仿宋_GB2312"/>
          <w:snapToGrid w:val="0"/>
          <w:kern w:val="0"/>
          <w:sz w:val="32"/>
          <w:szCs w:val="32"/>
          <w:lang w:val="en-US" w:eastAsia="zh-CN"/>
        </w:rPr>
        <w:t>对负有责任的项目经理蒙某杰</w:t>
      </w:r>
      <w:r>
        <w:rPr>
          <w:rFonts w:hint="eastAsia" w:ascii="仿宋_GB2312" w:hAnsi="Calibri" w:eastAsia="仿宋_GB2312"/>
          <w:snapToGrid w:val="0"/>
          <w:kern w:val="0"/>
          <w:sz w:val="32"/>
          <w:szCs w:val="32"/>
        </w:rPr>
        <w:t>处</w:t>
      </w:r>
      <w:r>
        <w:rPr>
          <w:rFonts w:hint="eastAsia" w:ascii="仿宋_GB2312" w:hAnsi="Calibri" w:eastAsia="仿宋_GB2312"/>
          <w:snapToGrid w:val="0"/>
          <w:kern w:val="0"/>
          <w:sz w:val="32"/>
          <w:szCs w:val="32"/>
          <w:lang w:val="en-US" w:eastAsia="zh-CN"/>
        </w:rPr>
        <w:t>1.8</w:t>
      </w:r>
      <w:r>
        <w:rPr>
          <w:rFonts w:hint="eastAsia" w:ascii="仿宋_GB2312" w:hAnsi="Calibri" w:eastAsia="仿宋_GB2312"/>
          <w:snapToGrid w:val="0"/>
          <w:kern w:val="0"/>
          <w:sz w:val="32"/>
          <w:szCs w:val="32"/>
        </w:rPr>
        <w:t>万元罚款的行政处罚。以上罚款均在202</w:t>
      </w:r>
      <w:r>
        <w:rPr>
          <w:rFonts w:hint="eastAsia" w:ascii="仿宋_GB2312" w:hAnsi="Calibri" w:eastAsia="仿宋_GB2312"/>
          <w:snapToGrid w:val="0"/>
          <w:kern w:val="0"/>
          <w:sz w:val="32"/>
          <w:szCs w:val="32"/>
          <w:lang w:val="en-US" w:eastAsia="zh-CN"/>
        </w:rPr>
        <w:t>3</w:t>
      </w:r>
      <w:r>
        <w:rPr>
          <w:rFonts w:hint="eastAsia" w:ascii="仿宋_GB2312" w:hAnsi="Calibri" w:eastAsia="仿宋_GB2312"/>
          <w:snapToGrid w:val="0"/>
          <w:kern w:val="0"/>
          <w:sz w:val="32"/>
          <w:szCs w:val="32"/>
        </w:rPr>
        <w:t>年</w:t>
      </w:r>
      <w:r>
        <w:rPr>
          <w:rFonts w:hint="eastAsia" w:ascii="仿宋_GB2312" w:hAnsi="Calibri" w:eastAsia="仿宋_GB2312"/>
          <w:snapToGrid w:val="0"/>
          <w:kern w:val="0"/>
          <w:sz w:val="32"/>
          <w:szCs w:val="32"/>
          <w:lang w:val="en-US" w:eastAsia="zh-CN"/>
        </w:rPr>
        <w:t>5</w:t>
      </w:r>
      <w:r>
        <w:rPr>
          <w:rFonts w:hint="eastAsia" w:ascii="仿宋_GB2312" w:hAnsi="Calibri" w:eastAsia="仿宋_GB2312"/>
          <w:snapToGrid w:val="0"/>
          <w:kern w:val="0"/>
          <w:sz w:val="32"/>
          <w:szCs w:val="32"/>
        </w:rPr>
        <w:t>月缴清。</w:t>
      </w:r>
    </w:p>
    <w:p w14:paraId="4EA44834">
      <w:pPr>
        <w:spacing w:line="560" w:lineRule="exact"/>
        <w:ind w:right="-2" w:rightChars="-1" w:firstLine="640" w:firstLineChars="200"/>
        <w:rPr>
          <w:rFonts w:hint="eastAsia" w:ascii="仿宋_GB2312" w:hAnsi="Calibri" w:eastAsia="仿宋_GB2312" w:cs="Times New Roman"/>
          <w:snapToGrid w:val="0"/>
          <w:kern w:val="0"/>
          <w:sz w:val="32"/>
          <w:szCs w:val="32"/>
          <w:lang w:val="en-US" w:eastAsia="zh-CN"/>
        </w:rPr>
      </w:pPr>
      <w:r>
        <w:rPr>
          <w:rFonts w:hint="eastAsia" w:ascii="仿宋_GB2312" w:hAnsi="Calibri" w:eastAsia="仿宋_GB2312"/>
          <w:snapToGrid w:val="0"/>
          <w:kern w:val="0"/>
          <w:sz w:val="32"/>
          <w:szCs w:val="32"/>
          <w:lang w:val="en-US" w:eastAsia="zh-CN"/>
        </w:rPr>
        <w:t>桂平市住房和城乡建设局</w:t>
      </w:r>
      <w:r>
        <w:rPr>
          <w:rFonts w:hint="eastAsia" w:ascii="仿宋_GB2312" w:hAnsi="Calibri" w:eastAsia="仿宋_GB2312" w:cs="Times New Roman"/>
          <w:snapToGrid w:val="0"/>
          <w:kern w:val="0"/>
          <w:sz w:val="32"/>
          <w:szCs w:val="32"/>
        </w:rPr>
        <w:t>按照《事故调查报告》的</w:t>
      </w:r>
      <w:r>
        <w:rPr>
          <w:rFonts w:hint="eastAsia" w:ascii="仿宋_GB2312" w:hAnsi="Calibri" w:eastAsia="仿宋_GB2312" w:cs="Times New Roman"/>
          <w:snapToGrid w:val="0"/>
          <w:kern w:val="0"/>
          <w:sz w:val="32"/>
          <w:szCs w:val="32"/>
          <w:lang w:val="en-US" w:eastAsia="zh-CN"/>
        </w:rPr>
        <w:t>建议</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将负有责任的</w:t>
      </w:r>
      <w:r>
        <w:rPr>
          <w:rFonts w:hint="eastAsia" w:ascii="仿宋_GB2312" w:hAnsi="华文仿宋" w:eastAsia="仿宋_GB2312"/>
          <w:sz w:val="32"/>
          <w:szCs w:val="32"/>
        </w:rPr>
        <w:t>塔吊司机黄</w:t>
      </w:r>
      <w:r>
        <w:rPr>
          <w:rFonts w:hint="eastAsia" w:ascii="仿宋_GB2312" w:hAnsi="华文仿宋" w:eastAsia="仿宋_GB2312"/>
          <w:sz w:val="32"/>
          <w:szCs w:val="32"/>
          <w:lang w:eastAsia="zh-CN"/>
        </w:rPr>
        <w:t>某</w:t>
      </w:r>
      <w:r>
        <w:rPr>
          <w:rFonts w:hint="eastAsia" w:ascii="仿宋_GB2312" w:hAnsi="华文仿宋" w:eastAsia="仿宋_GB2312"/>
          <w:sz w:val="32"/>
          <w:szCs w:val="32"/>
        </w:rPr>
        <w:t>华</w:t>
      </w:r>
      <w:r>
        <w:rPr>
          <w:rFonts w:hint="eastAsia" w:ascii="仿宋_GB2312" w:hAnsi="华文仿宋" w:eastAsia="仿宋_GB2312"/>
          <w:sz w:val="32"/>
          <w:szCs w:val="32"/>
          <w:lang w:eastAsia="zh-CN"/>
        </w:rPr>
        <w:t>、</w:t>
      </w:r>
      <w:r>
        <w:rPr>
          <w:rFonts w:hint="eastAsia" w:ascii="仿宋_GB2312" w:hAnsi="华文仿宋" w:eastAsia="仿宋_GB2312"/>
          <w:sz w:val="32"/>
          <w:szCs w:val="32"/>
        </w:rPr>
        <w:t>司索信号工陈</w:t>
      </w:r>
      <w:r>
        <w:rPr>
          <w:rFonts w:hint="eastAsia" w:ascii="仿宋_GB2312" w:hAnsi="华文仿宋" w:eastAsia="仿宋_GB2312"/>
          <w:sz w:val="32"/>
          <w:szCs w:val="32"/>
          <w:lang w:eastAsia="zh-CN"/>
        </w:rPr>
        <w:t>某</w:t>
      </w:r>
      <w:r>
        <w:rPr>
          <w:rFonts w:hint="eastAsia" w:ascii="仿宋_GB2312" w:hAnsi="华文仿宋" w:eastAsia="仿宋_GB2312"/>
          <w:sz w:val="32"/>
          <w:szCs w:val="32"/>
        </w:rPr>
        <w:t>平</w:t>
      </w:r>
      <w:r>
        <w:rPr>
          <w:rFonts w:hint="eastAsia" w:ascii="仿宋_GB2312" w:hAnsi="仿宋" w:eastAsia="仿宋_GB2312" w:cs="仿宋"/>
          <w:spacing w:val="-2"/>
          <w:sz w:val="32"/>
          <w:szCs w:val="32"/>
        </w:rPr>
        <w:t>《建筑施工特种作业操作资格证》</w:t>
      </w:r>
      <w:r>
        <w:rPr>
          <w:rFonts w:hint="eastAsia" w:ascii="仿宋_GB2312" w:hAnsi="仿宋" w:eastAsia="仿宋_GB2312" w:cs="仿宋"/>
          <w:spacing w:val="-2"/>
          <w:sz w:val="32"/>
          <w:szCs w:val="32"/>
          <w:lang w:val="en-US" w:eastAsia="zh-CN"/>
        </w:rPr>
        <w:t>问题，</w:t>
      </w:r>
      <w:r>
        <w:rPr>
          <w:rFonts w:hint="eastAsia" w:ascii="仿宋_GB2312" w:hAnsi="Calibri" w:eastAsia="仿宋_GB2312" w:cs="Times New Roman"/>
          <w:snapToGrid w:val="0"/>
          <w:kern w:val="0"/>
          <w:sz w:val="32"/>
          <w:szCs w:val="32"/>
          <w:lang w:val="en-US" w:eastAsia="zh-CN"/>
        </w:rPr>
        <w:t>报请自治区</w:t>
      </w:r>
      <w:r>
        <w:rPr>
          <w:rFonts w:hint="eastAsia" w:ascii="仿宋_GB2312" w:hAnsi="Calibri" w:eastAsia="仿宋_GB2312"/>
          <w:snapToGrid w:val="0"/>
          <w:kern w:val="0"/>
          <w:sz w:val="32"/>
          <w:szCs w:val="32"/>
          <w:lang w:val="en-US" w:eastAsia="zh-CN"/>
        </w:rPr>
        <w:t>住房和城乡建设厅</w:t>
      </w:r>
      <w:r>
        <w:rPr>
          <w:rFonts w:hint="eastAsia" w:ascii="仿宋_GB2312" w:hAnsi="Calibri" w:eastAsia="仿宋_GB2312" w:cs="Times New Roman"/>
          <w:snapToGrid w:val="0"/>
          <w:kern w:val="0"/>
          <w:sz w:val="32"/>
          <w:szCs w:val="32"/>
          <w:lang w:val="en-US" w:eastAsia="zh-CN"/>
        </w:rPr>
        <w:t>处理。自治区</w:t>
      </w:r>
      <w:r>
        <w:rPr>
          <w:rFonts w:hint="eastAsia" w:ascii="仿宋_GB2312" w:hAnsi="Calibri" w:eastAsia="仿宋_GB2312"/>
          <w:snapToGrid w:val="0"/>
          <w:kern w:val="0"/>
          <w:sz w:val="32"/>
          <w:szCs w:val="32"/>
          <w:lang w:val="en-US" w:eastAsia="zh-CN"/>
        </w:rPr>
        <w:t>住房和城乡建设厅对上述2人</w:t>
      </w:r>
      <w:r>
        <w:rPr>
          <w:rFonts w:hint="eastAsia" w:ascii="仿宋_GB2312" w:hAnsi="仿宋" w:eastAsia="仿宋_GB2312" w:cs="仿宋"/>
          <w:spacing w:val="-2"/>
          <w:sz w:val="32"/>
          <w:szCs w:val="32"/>
        </w:rPr>
        <w:t>《建筑施工特种作业操作资格证》</w:t>
      </w:r>
      <w:r>
        <w:rPr>
          <w:rFonts w:hint="eastAsia" w:ascii="仿宋_GB2312" w:hAnsi="仿宋" w:eastAsia="仿宋_GB2312" w:cs="仿宋"/>
          <w:spacing w:val="-2"/>
          <w:sz w:val="32"/>
          <w:szCs w:val="32"/>
          <w:lang w:val="en-US" w:eastAsia="zh-CN"/>
        </w:rPr>
        <w:t>作出不审批、停止使用处理</w:t>
      </w:r>
      <w:r>
        <w:rPr>
          <w:rFonts w:hint="eastAsia" w:ascii="仿宋_GB2312" w:hAnsi="Calibri" w:eastAsia="仿宋_GB2312" w:cs="Times New Roman"/>
          <w:snapToGrid w:val="0"/>
          <w:kern w:val="0"/>
          <w:sz w:val="32"/>
          <w:szCs w:val="32"/>
          <w:lang w:val="en-US" w:eastAsia="zh-CN"/>
        </w:rPr>
        <w:t>。</w:t>
      </w:r>
    </w:p>
    <w:p w14:paraId="3982E6C2">
      <w:pPr>
        <w:spacing w:line="560" w:lineRule="exact"/>
        <w:ind w:right="-2" w:rightChars="-1" w:firstLine="640" w:firstLineChars="200"/>
        <w:rPr>
          <w:rFonts w:hint="default" w:ascii="仿宋_GB2312" w:hAnsi="Calibri" w:eastAsia="仿宋_GB2312" w:cs="Times New Roman"/>
          <w:snapToGrid w:val="0"/>
          <w:kern w:val="0"/>
          <w:sz w:val="32"/>
          <w:szCs w:val="32"/>
          <w:lang w:val="en-US" w:eastAsia="zh-CN"/>
        </w:rPr>
      </w:pPr>
      <w:r>
        <w:rPr>
          <w:rFonts w:hint="eastAsia" w:ascii="仿宋_GB2312" w:eastAsia="仿宋_GB2312"/>
          <w:sz w:val="32"/>
          <w:szCs w:val="32"/>
        </w:rPr>
        <w:t>广西大迈建筑工程有限公司、</w:t>
      </w:r>
      <w:r>
        <w:rPr>
          <w:rFonts w:hint="eastAsia" w:ascii="仿宋_GB2312" w:hAnsi="仿宋" w:eastAsia="仿宋_GB2312" w:cs="仿宋"/>
          <w:spacing w:val="7"/>
          <w:sz w:val="32"/>
          <w:szCs w:val="32"/>
        </w:rPr>
        <w:t>海南星业建筑工程有限公司</w:t>
      </w:r>
      <w:r>
        <w:rPr>
          <w:rFonts w:hint="eastAsia" w:ascii="仿宋_GB2312" w:hAnsi="仿宋" w:eastAsia="仿宋_GB2312" w:cs="仿宋"/>
          <w:spacing w:val="7"/>
          <w:sz w:val="32"/>
          <w:szCs w:val="32"/>
          <w:lang w:val="en-US" w:eastAsia="zh-CN"/>
        </w:rPr>
        <w:t>对</w:t>
      </w:r>
      <w:r>
        <w:rPr>
          <w:rFonts w:hint="eastAsia" w:ascii="仿宋_GB2312" w:hAnsi="华文仿宋" w:eastAsia="仿宋_GB2312"/>
          <w:sz w:val="32"/>
          <w:szCs w:val="32"/>
        </w:rPr>
        <w:t>项目部项目经理蒙</w:t>
      </w:r>
      <w:r>
        <w:rPr>
          <w:rFonts w:hint="eastAsia" w:ascii="仿宋_GB2312" w:hAnsi="华文仿宋" w:eastAsia="仿宋_GB2312"/>
          <w:sz w:val="32"/>
          <w:szCs w:val="32"/>
          <w:lang w:eastAsia="zh-CN"/>
        </w:rPr>
        <w:t>某</w:t>
      </w:r>
      <w:r>
        <w:rPr>
          <w:rFonts w:hint="eastAsia" w:ascii="仿宋_GB2312" w:hAnsi="华文仿宋" w:eastAsia="仿宋_GB2312"/>
          <w:sz w:val="32"/>
          <w:szCs w:val="32"/>
        </w:rPr>
        <w:t>杰</w:t>
      </w:r>
      <w:r>
        <w:rPr>
          <w:rFonts w:hint="eastAsia" w:ascii="仿宋_GB2312" w:hAnsi="华文仿宋" w:eastAsia="仿宋_GB2312"/>
          <w:sz w:val="32"/>
          <w:szCs w:val="32"/>
          <w:lang w:eastAsia="zh-CN"/>
        </w:rPr>
        <w:t>、</w:t>
      </w:r>
      <w:r>
        <w:rPr>
          <w:rFonts w:hint="eastAsia" w:ascii="仿宋_GB2312" w:hAnsi="华文仿宋" w:eastAsia="仿宋_GB2312"/>
          <w:sz w:val="32"/>
          <w:szCs w:val="32"/>
        </w:rPr>
        <w:t>安全员滕</w:t>
      </w:r>
      <w:r>
        <w:rPr>
          <w:rFonts w:hint="eastAsia" w:ascii="仿宋_GB2312" w:hAnsi="华文仿宋" w:eastAsia="仿宋_GB2312"/>
          <w:sz w:val="32"/>
          <w:szCs w:val="32"/>
          <w:lang w:eastAsia="zh-CN"/>
        </w:rPr>
        <w:t>某</w:t>
      </w:r>
      <w:bookmarkStart w:id="0" w:name="_GoBack"/>
      <w:bookmarkEnd w:id="0"/>
      <w:r>
        <w:rPr>
          <w:rFonts w:hint="eastAsia" w:ascii="仿宋_GB2312" w:hAnsi="华文仿宋" w:eastAsia="仿宋_GB2312"/>
          <w:sz w:val="32"/>
          <w:szCs w:val="32"/>
        </w:rPr>
        <w:t>铭</w:t>
      </w:r>
      <w:r>
        <w:rPr>
          <w:rFonts w:hint="eastAsia" w:ascii="仿宋_GB2312" w:hAnsi="华文仿宋" w:eastAsia="仿宋_GB2312"/>
          <w:sz w:val="32"/>
          <w:szCs w:val="32"/>
          <w:lang w:val="en-US" w:eastAsia="zh-CN"/>
        </w:rPr>
        <w:t>作出撤职、调离岗位处理。</w:t>
      </w:r>
    </w:p>
    <w:p w14:paraId="66D57756">
      <w:pPr>
        <w:spacing w:line="560" w:lineRule="exact"/>
        <w:ind w:right="-2" w:rightChars="-1" w:firstLine="640" w:firstLineChars="200"/>
        <w:jc w:val="left"/>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三、事故发生单位整改措施落实情况</w:t>
      </w:r>
    </w:p>
    <w:p w14:paraId="208FF601">
      <w:pPr>
        <w:spacing w:line="560" w:lineRule="exact"/>
        <w:ind w:right="-2" w:rightChars="-1" w:firstLine="668" w:firstLineChars="200"/>
        <w:jc w:val="left"/>
        <w:rPr>
          <w:rFonts w:hint="eastAsia" w:ascii="仿宋_GB2312" w:hAnsi="华文仿宋" w:eastAsia="仿宋_GB2312"/>
          <w:sz w:val="32"/>
          <w:szCs w:val="32"/>
        </w:rPr>
      </w:pPr>
      <w:r>
        <w:rPr>
          <w:rFonts w:hint="eastAsia" w:ascii="仿宋_GB2312" w:hAnsi="仿宋" w:eastAsia="仿宋_GB2312" w:cs="仿宋"/>
          <w:spacing w:val="7"/>
          <w:sz w:val="32"/>
          <w:szCs w:val="32"/>
        </w:rPr>
        <w:t>南宁市精建建筑劳务有限公司，</w:t>
      </w:r>
      <w:r>
        <w:rPr>
          <w:rFonts w:hint="eastAsia" w:ascii="仿宋_GB2312" w:hAnsi="华文仿宋" w:eastAsia="仿宋_GB2312"/>
          <w:sz w:val="32"/>
          <w:szCs w:val="32"/>
        </w:rPr>
        <w:t>加强</w:t>
      </w:r>
      <w:r>
        <w:rPr>
          <w:rFonts w:hint="eastAsia" w:ascii="仿宋_GB2312" w:hAnsi="华文仿宋" w:eastAsia="仿宋_GB2312"/>
          <w:sz w:val="32"/>
          <w:szCs w:val="32"/>
          <w:lang w:val="en-US" w:eastAsia="zh-CN"/>
        </w:rPr>
        <w:t>了</w:t>
      </w:r>
      <w:r>
        <w:rPr>
          <w:rFonts w:hint="eastAsia" w:ascii="仿宋_GB2312" w:hAnsi="华文仿宋" w:eastAsia="仿宋_GB2312"/>
          <w:sz w:val="32"/>
          <w:szCs w:val="32"/>
        </w:rPr>
        <w:t>施工现场作业管理，施工作业时</w:t>
      </w:r>
      <w:r>
        <w:rPr>
          <w:rFonts w:hint="eastAsia" w:ascii="仿宋_GB2312" w:hAnsi="仿宋" w:eastAsia="仿宋_GB2312" w:cs="仿宋"/>
          <w:spacing w:val="13"/>
          <w:sz w:val="32"/>
          <w:szCs w:val="32"/>
        </w:rPr>
        <w:t>施工现场负责人、安全员全程监督、检查</w:t>
      </w:r>
      <w:r>
        <w:rPr>
          <w:rFonts w:hint="eastAsia" w:ascii="仿宋_GB2312" w:hAnsi="仿宋" w:eastAsia="仿宋_GB2312" w:cs="仿宋"/>
          <w:spacing w:val="13"/>
          <w:sz w:val="32"/>
          <w:szCs w:val="32"/>
          <w:lang w:eastAsia="zh-CN"/>
        </w:rPr>
        <w:t>，</w:t>
      </w:r>
      <w:r>
        <w:rPr>
          <w:rFonts w:hint="eastAsia" w:ascii="仿宋_GB2312" w:hAnsi="华文仿宋" w:eastAsia="仿宋_GB2312"/>
          <w:sz w:val="32"/>
          <w:szCs w:val="32"/>
        </w:rPr>
        <w:t>严禁不经审批作业、无证上岗作业、无监护作业</w:t>
      </w:r>
      <w:r>
        <w:rPr>
          <w:rFonts w:hint="eastAsia" w:ascii="仿宋_GB2312" w:hAnsi="华文仿宋" w:eastAsia="仿宋_GB2312"/>
          <w:sz w:val="32"/>
          <w:szCs w:val="32"/>
          <w:lang w:eastAsia="zh-CN"/>
        </w:rPr>
        <w:t>，</w:t>
      </w:r>
      <w:r>
        <w:rPr>
          <w:rFonts w:hint="eastAsia" w:ascii="仿宋_GB2312" w:hAnsi="华文仿宋" w:eastAsia="仿宋_GB2312"/>
          <w:sz w:val="32"/>
          <w:szCs w:val="32"/>
        </w:rPr>
        <w:t>加强</w:t>
      </w:r>
      <w:r>
        <w:rPr>
          <w:rFonts w:hint="eastAsia" w:ascii="仿宋_GB2312" w:hAnsi="华文仿宋" w:eastAsia="仿宋_GB2312"/>
          <w:sz w:val="32"/>
          <w:szCs w:val="32"/>
          <w:lang w:val="en-US" w:eastAsia="zh-CN"/>
        </w:rPr>
        <w:t>了对</w:t>
      </w:r>
      <w:r>
        <w:rPr>
          <w:rFonts w:hint="eastAsia" w:ascii="仿宋_GB2312" w:hAnsi="华文仿宋" w:eastAsia="仿宋_GB2312"/>
          <w:sz w:val="32"/>
          <w:szCs w:val="32"/>
        </w:rPr>
        <w:t>从业人员生产安全教育培训，</w:t>
      </w:r>
      <w:r>
        <w:rPr>
          <w:rFonts w:hint="eastAsia" w:ascii="仿宋_GB2312" w:hAnsi="仿宋" w:eastAsia="仿宋_GB2312" w:cs="仿宋"/>
          <w:spacing w:val="7"/>
          <w:sz w:val="32"/>
          <w:szCs w:val="32"/>
        </w:rPr>
        <w:t>督促从业人员严格执行相关安全生产规章制度和安全操作规程，严禁违规作业、冒险作业；</w:t>
      </w:r>
      <w:r>
        <w:rPr>
          <w:rFonts w:hint="eastAsia" w:ascii="仿宋_GB2312" w:eastAsia="仿宋_GB2312"/>
          <w:sz w:val="32"/>
          <w:szCs w:val="32"/>
        </w:rPr>
        <w:t>广西大迈建筑工程有限公司、</w:t>
      </w:r>
      <w:r>
        <w:rPr>
          <w:rFonts w:hint="eastAsia" w:ascii="仿宋_GB2312" w:hAnsi="仿宋" w:eastAsia="仿宋_GB2312" w:cs="仿宋"/>
          <w:spacing w:val="7"/>
          <w:sz w:val="32"/>
          <w:szCs w:val="32"/>
        </w:rPr>
        <w:t>海南星业建筑工程有限公司，</w:t>
      </w:r>
      <w:r>
        <w:rPr>
          <w:rFonts w:hint="eastAsia" w:ascii="仿宋_GB2312" w:hAnsi="仿宋" w:eastAsia="仿宋_GB2312" w:cs="仿宋"/>
          <w:spacing w:val="13"/>
          <w:sz w:val="32"/>
          <w:szCs w:val="32"/>
        </w:rPr>
        <w:t>对各类专项方案进行全面的检查，并监督劳务分包单位和其他施工单位严格按施工方案执行</w:t>
      </w:r>
      <w:r>
        <w:rPr>
          <w:rFonts w:hint="eastAsia" w:ascii="仿宋_GB2312" w:hAnsi="仿宋" w:eastAsia="仿宋_GB2312" w:cs="仿宋"/>
          <w:spacing w:val="13"/>
          <w:sz w:val="32"/>
          <w:szCs w:val="32"/>
          <w:lang w:eastAsia="zh-CN"/>
        </w:rPr>
        <w:t>，</w:t>
      </w:r>
      <w:r>
        <w:rPr>
          <w:rFonts w:hint="eastAsia" w:ascii="仿宋_GB2312" w:hAnsi="仿宋" w:eastAsia="仿宋_GB2312" w:cs="仿宋"/>
          <w:spacing w:val="13"/>
          <w:sz w:val="32"/>
          <w:szCs w:val="32"/>
        </w:rPr>
        <w:t>加强</w:t>
      </w:r>
      <w:r>
        <w:rPr>
          <w:rFonts w:hint="eastAsia" w:ascii="仿宋_GB2312" w:hAnsi="仿宋" w:eastAsia="仿宋_GB2312" w:cs="仿宋"/>
          <w:spacing w:val="13"/>
          <w:sz w:val="32"/>
          <w:szCs w:val="32"/>
          <w:lang w:val="en-US" w:eastAsia="zh-CN"/>
        </w:rPr>
        <w:t>了</w:t>
      </w:r>
      <w:r>
        <w:rPr>
          <w:rFonts w:hint="eastAsia" w:ascii="仿宋_GB2312" w:hAnsi="仿宋" w:eastAsia="仿宋_GB2312" w:cs="仿宋"/>
          <w:spacing w:val="13"/>
          <w:sz w:val="32"/>
          <w:szCs w:val="32"/>
        </w:rPr>
        <w:t>施工现场安全管理，明确、落实各方安全生产责任，</w:t>
      </w:r>
      <w:r>
        <w:rPr>
          <w:rFonts w:hint="eastAsia" w:ascii="仿宋_GB2312" w:hAnsi="仿宋" w:eastAsia="仿宋_GB2312" w:cs="仿宋"/>
          <w:spacing w:val="13"/>
          <w:sz w:val="32"/>
          <w:szCs w:val="32"/>
          <w:lang w:val="en-US" w:eastAsia="zh-CN"/>
        </w:rPr>
        <w:t>督促</w:t>
      </w:r>
      <w:r>
        <w:rPr>
          <w:rFonts w:hint="eastAsia" w:ascii="仿宋_GB2312" w:hAnsi="仿宋" w:eastAsia="仿宋_GB2312" w:cs="仿宋"/>
          <w:spacing w:val="13"/>
          <w:sz w:val="32"/>
          <w:szCs w:val="32"/>
        </w:rPr>
        <w:t>落实各项安全防护措施，</w:t>
      </w:r>
      <w:r>
        <w:rPr>
          <w:rFonts w:hint="eastAsia" w:ascii="仿宋_GB2312" w:hAnsi="华文仿宋" w:eastAsia="仿宋_GB2312"/>
          <w:sz w:val="32"/>
          <w:szCs w:val="32"/>
        </w:rPr>
        <w:t>开展安全生产检查、隐患排查，对发现的问题和隐患及时督促整改，及时消除事故隐患</w:t>
      </w:r>
      <w:r>
        <w:rPr>
          <w:rFonts w:hint="eastAsia" w:ascii="仿宋_GB2312" w:hAnsi="华文仿宋" w:eastAsia="仿宋_GB2312"/>
          <w:sz w:val="32"/>
          <w:szCs w:val="32"/>
          <w:lang w:eastAsia="zh-CN"/>
        </w:rPr>
        <w:t>；</w:t>
      </w:r>
      <w:r>
        <w:rPr>
          <w:rFonts w:hint="eastAsia" w:ascii="仿宋_GB2312" w:hAnsi="华文仿宋" w:eastAsia="仿宋_GB2312"/>
          <w:sz w:val="32"/>
          <w:szCs w:val="32"/>
        </w:rPr>
        <w:t>南宁市信友诚建筑机械设备租赁有限公司，</w:t>
      </w:r>
      <w:r>
        <w:rPr>
          <w:rFonts w:hint="eastAsia" w:ascii="仿宋_GB2312" w:hAnsi="华文仿宋" w:eastAsia="仿宋_GB2312"/>
          <w:sz w:val="32"/>
          <w:szCs w:val="32"/>
          <w:lang w:val="en-US" w:eastAsia="zh-CN"/>
        </w:rPr>
        <w:t>更换了塔吊司机、司索信号工，</w:t>
      </w:r>
      <w:r>
        <w:rPr>
          <w:rFonts w:hint="eastAsia" w:ascii="仿宋_GB2312" w:hAnsi="华文仿宋" w:eastAsia="仿宋_GB2312"/>
          <w:sz w:val="32"/>
          <w:szCs w:val="32"/>
        </w:rPr>
        <w:t>按规定</w:t>
      </w:r>
      <w:r>
        <w:rPr>
          <w:rFonts w:hint="eastAsia" w:ascii="仿宋_GB2312" w:hAnsi="华文仿宋" w:eastAsia="仿宋_GB2312"/>
          <w:sz w:val="32"/>
          <w:szCs w:val="32"/>
          <w:lang w:val="en-US" w:eastAsia="zh-CN"/>
        </w:rPr>
        <w:t>对</w:t>
      </w:r>
      <w:r>
        <w:rPr>
          <w:rFonts w:hint="eastAsia" w:ascii="仿宋_GB2312" w:hAnsi="华文仿宋" w:eastAsia="仿宋_GB2312"/>
          <w:sz w:val="32"/>
          <w:szCs w:val="32"/>
        </w:rPr>
        <w:t>塔吊</w:t>
      </w:r>
      <w:r>
        <w:rPr>
          <w:rFonts w:hint="eastAsia" w:ascii="仿宋_GB2312" w:hAnsi="华文仿宋" w:eastAsia="仿宋_GB2312"/>
          <w:sz w:val="32"/>
          <w:szCs w:val="32"/>
          <w:lang w:val="en-US" w:eastAsia="zh-CN"/>
        </w:rPr>
        <w:t>进行</w:t>
      </w:r>
      <w:r>
        <w:rPr>
          <w:rFonts w:hint="eastAsia" w:ascii="仿宋_GB2312" w:hAnsi="华文仿宋" w:eastAsia="仿宋_GB2312"/>
          <w:sz w:val="32"/>
          <w:szCs w:val="32"/>
        </w:rPr>
        <w:t>维</w:t>
      </w:r>
      <w:r>
        <w:rPr>
          <w:rFonts w:hint="eastAsia" w:ascii="仿宋_GB2312" w:hAnsi="华文仿宋" w:eastAsia="仿宋_GB2312"/>
          <w:sz w:val="32"/>
          <w:szCs w:val="32"/>
          <w:lang w:val="en-US" w:eastAsia="zh-CN"/>
        </w:rPr>
        <w:t>护</w:t>
      </w:r>
      <w:r>
        <w:rPr>
          <w:rFonts w:hint="eastAsia" w:ascii="仿宋_GB2312" w:hAnsi="华文仿宋" w:eastAsia="仿宋_GB2312"/>
          <w:sz w:val="32"/>
          <w:szCs w:val="32"/>
        </w:rPr>
        <w:t>保养、安全检查，保证设备的安全运转，加强塔吊操作人员的安全教育培训，督促操作人员严格执行起重机械安全技术交底规定、安全操作规程及“十不吊”要求，杜绝“三违行为”</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至目前，</w:t>
      </w:r>
      <w:r>
        <w:rPr>
          <w:rFonts w:hint="eastAsia" w:ascii="仿宋_GB2312" w:hAnsi="仿宋" w:eastAsia="仿宋_GB2312" w:cs="仿宋"/>
          <w:spacing w:val="2"/>
          <w:sz w:val="32"/>
          <w:szCs w:val="32"/>
          <w:lang w:val="en-US" w:eastAsia="zh-CN"/>
        </w:rPr>
        <w:t>该</w:t>
      </w:r>
      <w:r>
        <w:rPr>
          <w:rFonts w:hint="eastAsia" w:ascii="仿宋_GB2312" w:hAnsi="仿宋" w:eastAsia="仿宋_GB2312" w:cs="仿宋"/>
          <w:spacing w:val="2"/>
          <w:sz w:val="32"/>
          <w:szCs w:val="32"/>
        </w:rPr>
        <w:t>项目</w:t>
      </w:r>
      <w:r>
        <w:rPr>
          <w:rFonts w:hint="eastAsia" w:ascii="仿宋_GB2312" w:hAnsi="仿宋" w:eastAsia="仿宋_GB2312" w:cs="仿宋"/>
          <w:spacing w:val="2"/>
          <w:sz w:val="32"/>
          <w:szCs w:val="32"/>
          <w:lang w:val="en-US" w:eastAsia="zh-CN"/>
        </w:rPr>
        <w:t>能</w:t>
      </w:r>
      <w:r>
        <w:rPr>
          <w:rFonts w:hint="eastAsia" w:ascii="仿宋_GB2312" w:hAnsi="仿宋" w:eastAsia="仿宋_GB2312" w:cs="仿宋"/>
          <w:spacing w:val="2"/>
          <w:sz w:val="32"/>
          <w:szCs w:val="32"/>
        </w:rPr>
        <w:t>安全</w:t>
      </w:r>
      <w:r>
        <w:rPr>
          <w:rFonts w:hint="eastAsia" w:ascii="仿宋_GB2312" w:hAnsi="仿宋" w:eastAsia="仿宋_GB2312" w:cs="仿宋"/>
          <w:spacing w:val="2"/>
          <w:sz w:val="32"/>
          <w:szCs w:val="32"/>
          <w:lang w:eastAsia="zh-CN"/>
        </w:rPr>
        <w:t>、</w:t>
      </w:r>
      <w:r>
        <w:rPr>
          <w:rFonts w:hint="eastAsia" w:ascii="仿宋_GB2312" w:hAnsi="仿宋" w:eastAsia="仿宋_GB2312" w:cs="仿宋"/>
          <w:spacing w:val="2"/>
          <w:sz w:val="32"/>
          <w:szCs w:val="32"/>
          <w:lang w:val="en-US" w:eastAsia="zh-CN"/>
        </w:rPr>
        <w:t>顺利</w:t>
      </w:r>
      <w:r>
        <w:rPr>
          <w:rFonts w:hint="eastAsia" w:ascii="仿宋_GB2312" w:hAnsi="仿宋" w:eastAsia="仿宋_GB2312" w:cs="仿宋"/>
          <w:spacing w:val="2"/>
          <w:sz w:val="32"/>
          <w:szCs w:val="32"/>
        </w:rPr>
        <w:t>建设</w:t>
      </w:r>
      <w:r>
        <w:rPr>
          <w:rFonts w:hint="eastAsia" w:ascii="仿宋_GB2312" w:hAnsi="仿宋" w:eastAsia="仿宋_GB2312" w:cs="仿宋"/>
          <w:spacing w:val="2"/>
          <w:sz w:val="32"/>
          <w:szCs w:val="32"/>
          <w:lang w:eastAsia="zh-CN"/>
        </w:rPr>
        <w:t>，</w:t>
      </w:r>
      <w:r>
        <w:rPr>
          <w:rFonts w:hint="eastAsia" w:ascii="仿宋_GB2312" w:hAnsi="仿宋" w:eastAsia="仿宋_GB2312" w:cs="仿宋"/>
          <w:spacing w:val="2"/>
          <w:sz w:val="32"/>
          <w:szCs w:val="32"/>
          <w:lang w:val="en-US" w:eastAsia="zh-CN"/>
        </w:rPr>
        <w:t>未再发生生产安全事故</w:t>
      </w:r>
      <w:r>
        <w:rPr>
          <w:rFonts w:hint="eastAsia" w:ascii="仿宋_GB2312" w:hAnsi="华文仿宋" w:eastAsia="仿宋_GB2312"/>
          <w:sz w:val="32"/>
          <w:szCs w:val="32"/>
        </w:rPr>
        <w:t>。</w:t>
      </w:r>
    </w:p>
    <w:p w14:paraId="6797197B">
      <w:pPr>
        <w:spacing w:line="560" w:lineRule="exact"/>
        <w:ind w:right="-2" w:rightChars="-1" w:firstLine="640" w:firstLineChars="200"/>
        <w:jc w:val="left"/>
        <w:rPr>
          <w:rFonts w:hint="eastAsia" w:ascii="楷体_GB2312" w:hAnsi="楷体_GB2312" w:eastAsia="楷体_GB2312" w:cs="楷体_GB2312"/>
          <w:snapToGrid w:val="0"/>
          <w:kern w:val="0"/>
          <w:sz w:val="32"/>
          <w:szCs w:val="32"/>
        </w:rPr>
      </w:pPr>
      <w:r>
        <w:rPr>
          <w:rFonts w:hint="eastAsia" w:ascii="黑体" w:hAnsi="黑体" w:eastAsia="黑体" w:cs="黑体"/>
          <w:snapToGrid w:val="0"/>
          <w:kern w:val="0"/>
          <w:sz w:val="32"/>
          <w:szCs w:val="32"/>
        </w:rPr>
        <w:t>四、存在的主要问题及建议</w:t>
      </w:r>
    </w:p>
    <w:p w14:paraId="74617FA9">
      <w:pPr>
        <w:spacing w:line="560" w:lineRule="exact"/>
        <w:ind w:right="-2" w:rightChars="-1" w:firstLine="640" w:firstLineChars="200"/>
        <w:jc w:val="left"/>
        <w:rPr>
          <w:rFonts w:ascii="仿宋_GB2312" w:hAnsi="Calibri" w:eastAsia="仿宋_GB2312" w:cs="Times New Roman"/>
          <w:snapToGrid w:val="0"/>
          <w:kern w:val="0"/>
          <w:sz w:val="32"/>
          <w:szCs w:val="32"/>
        </w:rPr>
      </w:pPr>
      <w:r>
        <w:rPr>
          <w:rFonts w:hint="eastAsia" w:ascii="仿宋_GB2312" w:hAnsi="Calibri" w:eastAsia="仿宋_GB2312" w:cs="Times New Roman"/>
          <w:snapToGrid w:val="0"/>
          <w:kern w:val="0"/>
          <w:sz w:val="32"/>
          <w:szCs w:val="32"/>
        </w:rPr>
        <w:t>评估组通过评估，认为相关单位均能按照事故调查报告的</w:t>
      </w:r>
      <w:r>
        <w:rPr>
          <w:rFonts w:hint="eastAsia" w:ascii="仿宋_GB2312" w:hAnsi="Calibri" w:eastAsia="仿宋_GB2312" w:cs="Times New Roman"/>
          <w:snapToGrid w:val="0"/>
          <w:kern w:val="0"/>
          <w:sz w:val="32"/>
          <w:szCs w:val="32"/>
          <w:lang w:val="en-US" w:eastAsia="zh-CN"/>
        </w:rPr>
        <w:t>建议</w:t>
      </w:r>
      <w:r>
        <w:rPr>
          <w:rFonts w:hint="eastAsia" w:ascii="仿宋_GB2312" w:hAnsi="Calibri" w:eastAsia="仿宋_GB2312" w:cs="Times New Roman"/>
          <w:snapToGrid w:val="0"/>
          <w:kern w:val="0"/>
          <w:sz w:val="32"/>
          <w:szCs w:val="32"/>
        </w:rPr>
        <w:t>，认真落实责任追究和整改措施，但</w:t>
      </w:r>
      <w:r>
        <w:rPr>
          <w:rFonts w:hint="eastAsia" w:ascii="仿宋_GB2312" w:hAnsi="Calibri" w:eastAsia="仿宋_GB2312" w:cs="Times New Roman"/>
          <w:snapToGrid w:val="0"/>
          <w:kern w:val="0"/>
          <w:sz w:val="32"/>
          <w:szCs w:val="32"/>
          <w:lang w:val="en-US" w:eastAsia="zh-CN"/>
        </w:rPr>
        <w:t>项目建设相关</w:t>
      </w:r>
      <w:r>
        <w:rPr>
          <w:rFonts w:hint="eastAsia" w:ascii="仿宋_GB2312" w:hAnsi="Calibri" w:eastAsia="仿宋_GB2312" w:cs="Times New Roman"/>
          <w:snapToGrid w:val="0"/>
          <w:kern w:val="0"/>
          <w:sz w:val="32"/>
          <w:szCs w:val="32"/>
        </w:rPr>
        <w:t>单位在机制健全</w:t>
      </w:r>
      <w:r>
        <w:rPr>
          <w:rFonts w:hint="eastAsia" w:ascii="仿宋_GB2312" w:hAnsi="Calibri" w:eastAsia="仿宋_GB2312" w:cs="Times New Roman"/>
          <w:snapToGrid w:val="0"/>
          <w:kern w:val="0"/>
          <w:sz w:val="32"/>
          <w:szCs w:val="32"/>
          <w:lang w:eastAsia="zh-CN"/>
        </w:rPr>
        <w:t>、</w:t>
      </w:r>
      <w:r>
        <w:rPr>
          <w:rFonts w:hint="eastAsia" w:ascii="仿宋_GB2312" w:hAnsi="Calibri" w:eastAsia="仿宋_GB2312" w:cs="Times New Roman"/>
          <w:snapToGrid w:val="0"/>
          <w:kern w:val="0"/>
          <w:sz w:val="32"/>
          <w:szCs w:val="32"/>
          <w:lang w:val="en-US" w:eastAsia="zh-CN"/>
        </w:rPr>
        <w:t>从业人员安全意识</w:t>
      </w:r>
      <w:r>
        <w:rPr>
          <w:rFonts w:hint="eastAsia" w:ascii="仿宋_GB2312" w:hAnsi="Calibri" w:eastAsia="仿宋_GB2312" w:cs="Times New Roman"/>
          <w:snapToGrid w:val="0"/>
          <w:kern w:val="0"/>
          <w:sz w:val="32"/>
          <w:szCs w:val="32"/>
        </w:rPr>
        <w:t xml:space="preserve">方面仍存在一定不足，提出如下建议： </w:t>
      </w:r>
    </w:p>
    <w:p w14:paraId="10DAC664">
      <w:pPr>
        <w:spacing w:line="560" w:lineRule="exact"/>
        <w:ind w:right="-2" w:rightChars="-1" w:firstLine="640" w:firstLineChars="200"/>
        <w:rPr>
          <w:rFonts w:hint="default" w:ascii="仿宋_GB2312" w:hAnsi="Calibri" w:eastAsia="仿宋_GB2312" w:cs="Times New Roman"/>
          <w:snapToGrid w:val="0"/>
          <w:kern w:val="0"/>
          <w:sz w:val="32"/>
          <w:szCs w:val="32"/>
          <w:lang w:val="en-US" w:eastAsia="zh-CN"/>
        </w:rPr>
      </w:pPr>
      <w:r>
        <w:rPr>
          <w:rFonts w:hint="eastAsia" w:ascii="仿宋_GB2312" w:hAnsi="Calibri" w:eastAsia="仿宋_GB2312" w:cs="Times New Roman"/>
          <w:snapToGrid w:val="0"/>
          <w:kern w:val="0"/>
          <w:sz w:val="32"/>
          <w:szCs w:val="32"/>
        </w:rPr>
        <w:t>一是</w:t>
      </w:r>
      <w:r>
        <w:rPr>
          <w:rFonts w:hint="eastAsia" w:ascii="仿宋_GB2312" w:eastAsia="仿宋_GB2312"/>
          <w:sz w:val="32"/>
          <w:szCs w:val="32"/>
        </w:rPr>
        <w:t>要</w:t>
      </w:r>
      <w:r>
        <w:rPr>
          <w:rFonts w:hint="eastAsia" w:ascii="仿宋_GB2312" w:hAnsi="Calibri" w:eastAsia="仿宋_GB2312" w:cs="Times New Roman"/>
          <w:snapToGrid w:val="0"/>
          <w:kern w:val="0"/>
          <w:sz w:val="32"/>
          <w:szCs w:val="32"/>
        </w:rPr>
        <w:t>进一步健全安全生产责任制及考核机制，强化过程管理，将安全生产各项要求落到实处。二是修订完善各项安全管理规章制度，推进安全生产标准化的创建或按照安全生产标准化建设的标准推动安全生产工作水平持续提升。</w:t>
      </w:r>
      <w:r>
        <w:rPr>
          <w:rFonts w:hint="eastAsia" w:ascii="仿宋_GB2312" w:hAnsi="Calibri" w:eastAsia="仿宋_GB2312" w:cs="Times New Roman"/>
          <w:snapToGrid w:val="0"/>
          <w:kern w:val="0"/>
          <w:sz w:val="32"/>
          <w:szCs w:val="32"/>
          <w:lang w:val="en-US" w:eastAsia="zh-CN"/>
        </w:rPr>
        <w:t>三是继续加强</w:t>
      </w:r>
      <w:r>
        <w:rPr>
          <w:rFonts w:hint="eastAsia" w:ascii="仿宋_GB2312" w:hAnsi="华文仿宋" w:eastAsia="仿宋_GB2312"/>
          <w:sz w:val="32"/>
          <w:szCs w:val="32"/>
        </w:rPr>
        <w:t>从业人员生产安全教育</w:t>
      </w:r>
      <w:r>
        <w:rPr>
          <w:rFonts w:hint="eastAsia" w:ascii="仿宋_GB2312" w:hAnsi="华文仿宋" w:eastAsia="仿宋_GB2312"/>
          <w:sz w:val="32"/>
          <w:szCs w:val="32"/>
          <w:lang w:val="en-US" w:eastAsia="zh-CN"/>
        </w:rPr>
        <w:t>和</w:t>
      </w:r>
      <w:r>
        <w:rPr>
          <w:rFonts w:hint="eastAsia" w:ascii="仿宋_GB2312" w:hAnsi="华文仿宋" w:eastAsia="仿宋_GB2312"/>
          <w:sz w:val="32"/>
          <w:szCs w:val="32"/>
        </w:rPr>
        <w:t>培训</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提高</w:t>
      </w:r>
      <w:r>
        <w:rPr>
          <w:rFonts w:hint="eastAsia" w:ascii="仿宋_GB2312" w:hAnsi="Calibri" w:eastAsia="仿宋_GB2312" w:cs="Times New Roman"/>
          <w:snapToGrid w:val="0"/>
          <w:kern w:val="0"/>
          <w:sz w:val="32"/>
          <w:szCs w:val="32"/>
          <w:lang w:val="en-US" w:eastAsia="zh-CN"/>
        </w:rPr>
        <w:t>从业人员生产安全意识，实现从“要我安全”到“我要安全”的转变。</w:t>
      </w:r>
    </w:p>
    <w:p w14:paraId="55F4197A">
      <w:pPr>
        <w:spacing w:line="560" w:lineRule="exact"/>
        <w:ind w:right="-2" w:rightChars="-1" w:firstLine="640" w:firstLineChars="200"/>
        <w:jc w:val="left"/>
        <w:rPr>
          <w:rFonts w:hint="eastAsia" w:ascii="楷体_GB2312" w:hAnsi="楷体_GB2312" w:eastAsia="楷体_GB2312" w:cs="楷体_GB2312"/>
          <w:snapToGrid w:val="0"/>
          <w:kern w:val="0"/>
          <w:sz w:val="32"/>
          <w:szCs w:val="32"/>
        </w:rPr>
      </w:pPr>
      <w:r>
        <w:rPr>
          <w:rFonts w:hint="eastAsia" w:ascii="黑体" w:hAnsi="黑体" w:eastAsia="黑体" w:cs="黑体"/>
          <w:snapToGrid w:val="0"/>
          <w:kern w:val="0"/>
          <w:sz w:val="32"/>
          <w:szCs w:val="32"/>
        </w:rPr>
        <w:t>五、评估组评估意见</w:t>
      </w:r>
    </w:p>
    <w:p w14:paraId="24F634CB">
      <w:pPr>
        <w:spacing w:line="560" w:lineRule="exact"/>
        <w:ind w:right="-2" w:rightChars="-1" w:firstLine="640" w:firstLineChars="200"/>
        <w:rPr>
          <w:rFonts w:ascii="仿宋_GB2312" w:hAnsi="Calibri" w:eastAsia="仿宋_GB2312" w:cs="Times New Roman"/>
          <w:snapToGrid w:val="0"/>
          <w:kern w:val="0"/>
          <w:sz w:val="32"/>
          <w:szCs w:val="32"/>
        </w:rPr>
      </w:pPr>
      <w:r>
        <w:rPr>
          <w:rFonts w:hint="eastAsia" w:ascii="仿宋_GB2312" w:hAnsi="Calibri" w:eastAsia="仿宋_GB2312" w:cs="Times New Roman"/>
          <w:snapToGrid w:val="0"/>
          <w:kern w:val="0"/>
          <w:sz w:val="32"/>
          <w:szCs w:val="32"/>
        </w:rPr>
        <w:t>评估组经综合评估后认为，各单位均能依据政府批复意见，对有关责任单位及责任人员作出相关处理，未发现不按规定落实责任追究的问题。事故</w:t>
      </w:r>
      <w:r>
        <w:rPr>
          <w:rFonts w:hint="eastAsia" w:ascii="仿宋_GB2312" w:hAnsi="Calibri" w:eastAsia="仿宋_GB2312" w:cs="Times New Roman"/>
          <w:snapToGrid w:val="0"/>
          <w:kern w:val="0"/>
          <w:sz w:val="32"/>
          <w:szCs w:val="32"/>
          <w:lang w:val="en-US" w:eastAsia="zh-CN"/>
        </w:rPr>
        <w:t>涉及的生产经营</w:t>
      </w:r>
      <w:r>
        <w:rPr>
          <w:rFonts w:hint="eastAsia" w:ascii="仿宋_GB2312" w:hAnsi="Calibri" w:eastAsia="仿宋_GB2312" w:cs="Times New Roman"/>
          <w:snapToGrid w:val="0"/>
          <w:kern w:val="0"/>
          <w:sz w:val="32"/>
          <w:szCs w:val="32"/>
        </w:rPr>
        <w:t>单位能认真汲取事故教训，按照事故调查报告的要求</w:t>
      </w:r>
      <w:r>
        <w:rPr>
          <w:rFonts w:hint="eastAsia" w:ascii="仿宋_GB2312" w:hAnsi="Calibri" w:eastAsia="仿宋_GB2312" w:cs="Times New Roman"/>
          <w:snapToGrid w:val="0"/>
          <w:kern w:val="0"/>
          <w:sz w:val="32"/>
          <w:szCs w:val="32"/>
          <w:lang w:eastAsia="zh-CN"/>
        </w:rPr>
        <w:t>，</w:t>
      </w:r>
      <w:r>
        <w:rPr>
          <w:rFonts w:hint="eastAsia" w:ascii="仿宋_GB2312" w:hAnsi="Calibri" w:eastAsia="仿宋_GB2312" w:cs="Times New Roman"/>
          <w:snapToGrid w:val="0"/>
          <w:kern w:val="0"/>
          <w:sz w:val="32"/>
          <w:szCs w:val="32"/>
        </w:rPr>
        <w:t>建章立制，</w:t>
      </w:r>
      <w:r>
        <w:rPr>
          <w:rFonts w:hint="eastAsia" w:ascii="仿宋_GB2312" w:hAnsi="Calibri" w:eastAsia="仿宋_GB2312" w:cs="Times New Roman"/>
          <w:snapToGrid w:val="0"/>
          <w:kern w:val="0"/>
          <w:sz w:val="32"/>
          <w:szCs w:val="32"/>
          <w:lang w:val="en-US" w:eastAsia="zh-CN"/>
        </w:rPr>
        <w:t>落实</w:t>
      </w:r>
      <w:r>
        <w:rPr>
          <w:rFonts w:hint="eastAsia" w:ascii="仿宋_GB2312" w:hAnsi="Calibri" w:eastAsia="仿宋_GB2312" w:cs="Times New Roman"/>
          <w:snapToGrid w:val="0"/>
          <w:kern w:val="0"/>
          <w:sz w:val="32"/>
          <w:szCs w:val="32"/>
        </w:rPr>
        <w:t>防范</w:t>
      </w:r>
      <w:r>
        <w:rPr>
          <w:rFonts w:hint="eastAsia" w:ascii="仿宋_GB2312" w:hAnsi="Calibri" w:eastAsia="仿宋_GB2312" w:cs="Times New Roman"/>
          <w:snapToGrid w:val="0"/>
          <w:kern w:val="0"/>
          <w:sz w:val="32"/>
          <w:szCs w:val="32"/>
          <w:lang w:val="en-US" w:eastAsia="zh-CN"/>
        </w:rPr>
        <w:t>整改</w:t>
      </w:r>
      <w:r>
        <w:rPr>
          <w:rFonts w:hint="eastAsia" w:ascii="仿宋_GB2312" w:hAnsi="Calibri" w:eastAsia="仿宋_GB2312" w:cs="Times New Roman"/>
          <w:snapToGrid w:val="0"/>
          <w:kern w:val="0"/>
          <w:sz w:val="32"/>
          <w:szCs w:val="32"/>
        </w:rPr>
        <w:t>措施，有效提升了安全管理水平。各被评估单位基本落实了事故调查报告责任追究和整改措施</w:t>
      </w:r>
      <w:r>
        <w:rPr>
          <w:rFonts w:hint="eastAsia" w:ascii="仿宋_GB2312" w:hAnsi="Calibri" w:eastAsia="仿宋_GB2312" w:cs="Times New Roman"/>
          <w:snapToGrid w:val="0"/>
          <w:kern w:val="0"/>
          <w:sz w:val="32"/>
          <w:szCs w:val="32"/>
          <w:lang w:val="en-US" w:eastAsia="zh-CN"/>
        </w:rPr>
        <w:t>的</w:t>
      </w:r>
      <w:r>
        <w:rPr>
          <w:rFonts w:hint="eastAsia" w:ascii="仿宋_GB2312" w:hAnsi="Calibri" w:eastAsia="仿宋_GB2312" w:cs="Times New Roman"/>
          <w:snapToGrid w:val="0"/>
          <w:kern w:val="0"/>
          <w:sz w:val="32"/>
          <w:szCs w:val="32"/>
        </w:rPr>
        <w:t>要求。</w:t>
      </w:r>
    </w:p>
    <w:p w14:paraId="12E7B42A">
      <w:pPr>
        <w:spacing w:line="560" w:lineRule="exact"/>
        <w:ind w:right="-2" w:rightChars="-1" w:firstLine="640" w:firstLineChars="200"/>
        <w:jc w:val="left"/>
        <w:rPr>
          <w:rFonts w:ascii="仿宋_GB2312" w:hAnsi="Calibri" w:eastAsia="仿宋_GB2312"/>
          <w:snapToGrid w:val="0"/>
          <w:kern w:val="0"/>
          <w:sz w:val="32"/>
          <w:szCs w:val="32"/>
        </w:rPr>
      </w:pPr>
    </w:p>
    <w:p w14:paraId="30A1F105">
      <w:pPr>
        <w:spacing w:line="560" w:lineRule="exact"/>
        <w:ind w:right="-2" w:rightChars="-1" w:firstLine="640" w:firstLineChars="200"/>
        <w:jc w:val="left"/>
        <w:rPr>
          <w:rFonts w:ascii="仿宋_GB2312" w:hAnsi="Calibri" w:eastAsia="仿宋_GB2312"/>
          <w:snapToGrid w:val="0"/>
          <w:kern w:val="0"/>
          <w:sz w:val="32"/>
          <w:szCs w:val="32"/>
        </w:rPr>
      </w:pPr>
    </w:p>
    <w:p w14:paraId="38F84FD0">
      <w:pPr>
        <w:spacing w:line="560" w:lineRule="exact"/>
        <w:ind w:left="2127" w:leftChars="1013" w:right="-2" w:rightChars="-1" w:firstLine="640" w:firstLineChars="200"/>
        <w:jc w:val="left"/>
        <w:rPr>
          <w:rFonts w:hint="eastAsia" w:ascii="仿宋_GB2312" w:hAnsi="Calibri" w:eastAsia="仿宋_GB2312" w:cs="Times New Roman"/>
          <w:snapToGrid w:val="0"/>
          <w:kern w:val="0"/>
          <w:sz w:val="32"/>
          <w:szCs w:val="32"/>
        </w:rPr>
      </w:pPr>
    </w:p>
    <w:p w14:paraId="7B499A8D">
      <w:pPr>
        <w:spacing w:line="560" w:lineRule="exact"/>
        <w:ind w:left="2127" w:leftChars="1013" w:right="-2" w:rightChars="-1" w:firstLine="640" w:firstLineChars="200"/>
        <w:jc w:val="left"/>
        <w:rPr>
          <w:rFonts w:hint="eastAsia" w:ascii="仿宋_GB2312" w:hAnsi="仿宋" w:eastAsia="仿宋_GB2312"/>
          <w:sz w:val="32"/>
          <w:szCs w:val="32"/>
        </w:rPr>
      </w:pPr>
      <w:r>
        <w:rPr>
          <w:rFonts w:hint="eastAsia" w:ascii="仿宋_GB2312" w:hAnsi="Calibri" w:eastAsia="仿宋_GB2312" w:cs="Times New Roman"/>
          <w:snapToGrid w:val="0"/>
          <w:kern w:val="0"/>
          <w:sz w:val="32"/>
          <w:szCs w:val="32"/>
        </w:rPr>
        <w:t>桂平市</w:t>
      </w:r>
      <w:r>
        <w:rPr>
          <w:rFonts w:hint="eastAsia" w:ascii="仿宋_GB2312" w:hAnsi="仿宋" w:eastAsia="仿宋_GB2312"/>
          <w:sz w:val="32"/>
          <w:szCs w:val="32"/>
        </w:rPr>
        <w:t>长安工业园区源安堂药业建设项目</w:t>
      </w:r>
    </w:p>
    <w:p w14:paraId="7DD0BB4C">
      <w:pPr>
        <w:spacing w:line="560" w:lineRule="exact"/>
        <w:ind w:left="2127" w:leftChars="1013" w:right="-2" w:rightChars="-1" w:firstLine="640" w:firstLineChars="200"/>
        <w:jc w:val="left"/>
        <w:rPr>
          <w:rFonts w:hint="eastAsia" w:ascii="仿宋_GB2312" w:hAnsi="Calibri" w:eastAsia="仿宋_GB2312" w:cs="Times New Roman"/>
          <w:snapToGrid w:val="0"/>
          <w:kern w:val="0"/>
          <w:sz w:val="32"/>
          <w:szCs w:val="32"/>
        </w:rPr>
      </w:pP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12</w:t>
      </w:r>
      <w:r>
        <w:rPr>
          <w:rFonts w:hint="eastAsia" w:ascii="仿宋_GB2312" w:hAnsi="Calibri" w:eastAsia="仿宋_GB2312" w:cs="Times New Roman"/>
          <w:snapToGrid w:val="0"/>
          <w:kern w:val="0"/>
          <w:sz w:val="32"/>
          <w:szCs w:val="32"/>
        </w:rPr>
        <w:t>·1</w:t>
      </w:r>
      <w:r>
        <w:rPr>
          <w:rFonts w:hint="eastAsia" w:ascii="仿宋_GB2312" w:hAnsi="Calibri" w:eastAsia="仿宋_GB2312" w:cs="Times New Roman"/>
          <w:snapToGrid w:val="0"/>
          <w:kern w:val="0"/>
          <w:sz w:val="32"/>
          <w:szCs w:val="32"/>
          <w:lang w:val="en-US" w:eastAsia="zh-CN"/>
        </w:rPr>
        <w:t>9</w:t>
      </w:r>
      <w:r>
        <w:rPr>
          <w:rFonts w:hint="eastAsia" w:ascii="仿宋_GB2312" w:hAnsi="Calibri" w:eastAsia="仿宋_GB2312" w:cs="Times New Roman"/>
          <w:snapToGrid w:val="0"/>
          <w:kern w:val="0"/>
          <w:sz w:val="32"/>
          <w:szCs w:val="32"/>
        </w:rPr>
        <w:t>”</w:t>
      </w:r>
      <w:r>
        <w:rPr>
          <w:rFonts w:hint="eastAsia" w:ascii="仿宋_GB2312" w:hAnsi="Calibri" w:eastAsia="仿宋_GB2312" w:cs="Times New Roman"/>
          <w:snapToGrid w:val="0"/>
          <w:kern w:val="0"/>
          <w:sz w:val="32"/>
          <w:szCs w:val="32"/>
          <w:lang w:val="en-US" w:eastAsia="zh-CN"/>
        </w:rPr>
        <w:t>塔吊吊物坠落</w:t>
      </w:r>
      <w:r>
        <w:rPr>
          <w:rFonts w:hint="eastAsia" w:ascii="仿宋_GB2312" w:hAnsi="Calibri" w:eastAsia="仿宋_GB2312" w:cs="Times New Roman"/>
          <w:snapToGrid w:val="0"/>
          <w:kern w:val="0"/>
          <w:sz w:val="32"/>
          <w:szCs w:val="32"/>
        </w:rPr>
        <w:t>事故责任追究</w:t>
      </w:r>
    </w:p>
    <w:p w14:paraId="0F43F64A">
      <w:pPr>
        <w:spacing w:line="560" w:lineRule="exact"/>
        <w:ind w:left="2127" w:leftChars="1013" w:right="-2" w:rightChars="-1" w:firstLine="1600" w:firstLineChars="500"/>
        <w:jc w:val="left"/>
        <w:rPr>
          <w:rFonts w:ascii="仿宋_GB2312" w:hAnsi="Calibri" w:eastAsia="仿宋_GB2312" w:cs="Times New Roman"/>
          <w:snapToGrid w:val="0"/>
          <w:kern w:val="0"/>
          <w:sz w:val="32"/>
          <w:szCs w:val="32"/>
        </w:rPr>
      </w:pPr>
      <w:r>
        <w:rPr>
          <w:rFonts w:hint="eastAsia" w:ascii="仿宋_GB2312" w:hAnsi="Calibri" w:eastAsia="仿宋_GB2312" w:cs="Times New Roman"/>
          <w:snapToGrid w:val="0"/>
          <w:kern w:val="0"/>
          <w:sz w:val="32"/>
          <w:szCs w:val="32"/>
          <w:lang w:val="en-US" w:eastAsia="zh-CN"/>
        </w:rPr>
        <w:t>和</w:t>
      </w:r>
      <w:r>
        <w:rPr>
          <w:rFonts w:hint="eastAsia" w:ascii="仿宋_GB2312" w:hAnsi="Calibri" w:eastAsia="仿宋_GB2312" w:cs="Times New Roman"/>
          <w:snapToGrid w:val="0"/>
          <w:kern w:val="0"/>
          <w:sz w:val="32"/>
          <w:szCs w:val="32"/>
        </w:rPr>
        <w:t>整改措施落实情况评估组</w:t>
      </w:r>
    </w:p>
    <w:p w14:paraId="374E0689">
      <w:pPr>
        <w:spacing w:line="560" w:lineRule="exact"/>
        <w:ind w:right="-2" w:rightChars="-1" w:firstLine="4480" w:firstLineChars="1400"/>
        <w:jc w:val="left"/>
        <w:rPr>
          <w:rFonts w:ascii="仿宋_GB2312" w:hAnsi="Calibri" w:eastAsia="仿宋_GB2312"/>
          <w:snapToGrid w:val="0"/>
          <w:kern w:val="0"/>
          <w:sz w:val="32"/>
          <w:szCs w:val="32"/>
        </w:rPr>
      </w:pPr>
      <w:r>
        <w:rPr>
          <w:rFonts w:hint="eastAsia" w:ascii="仿宋_GB2312" w:hAnsi="Calibri" w:eastAsia="仿宋_GB2312" w:cs="Times New Roman"/>
          <w:snapToGrid w:val="0"/>
          <w:kern w:val="0"/>
          <w:sz w:val="32"/>
          <w:szCs w:val="32"/>
        </w:rPr>
        <w:t>202</w:t>
      </w:r>
      <w:r>
        <w:rPr>
          <w:rFonts w:hint="eastAsia" w:ascii="仿宋_GB2312" w:hAnsi="Calibri" w:eastAsia="仿宋_GB2312" w:cs="Times New Roman"/>
          <w:snapToGrid w:val="0"/>
          <w:kern w:val="0"/>
          <w:sz w:val="32"/>
          <w:szCs w:val="32"/>
          <w:lang w:val="en-US" w:eastAsia="zh-CN"/>
        </w:rPr>
        <w:t>4</w:t>
      </w:r>
      <w:r>
        <w:rPr>
          <w:rFonts w:hint="eastAsia" w:ascii="仿宋_GB2312" w:hAnsi="Calibri" w:eastAsia="仿宋_GB2312" w:cs="Times New Roman"/>
          <w:snapToGrid w:val="0"/>
          <w:kern w:val="0"/>
          <w:sz w:val="32"/>
          <w:szCs w:val="32"/>
        </w:rPr>
        <w:t>年</w:t>
      </w:r>
      <w:r>
        <w:rPr>
          <w:rFonts w:hint="eastAsia" w:ascii="仿宋_GB2312" w:hAnsi="Calibri" w:eastAsia="仿宋_GB2312" w:cs="Times New Roman"/>
          <w:snapToGrid w:val="0"/>
          <w:kern w:val="0"/>
          <w:sz w:val="32"/>
          <w:szCs w:val="32"/>
          <w:lang w:val="en-US" w:eastAsia="zh-CN"/>
        </w:rPr>
        <w:t>1</w:t>
      </w:r>
      <w:r>
        <w:rPr>
          <w:rFonts w:hint="eastAsia" w:ascii="仿宋_GB2312" w:hAnsi="Calibri" w:eastAsia="仿宋_GB2312" w:cs="Times New Roman"/>
          <w:snapToGrid w:val="0"/>
          <w:kern w:val="0"/>
          <w:sz w:val="32"/>
          <w:szCs w:val="32"/>
        </w:rPr>
        <w:t>月</w:t>
      </w:r>
      <w:r>
        <w:rPr>
          <w:rFonts w:hint="eastAsia" w:ascii="仿宋_GB2312" w:hAnsi="Calibri" w:eastAsia="仿宋_GB2312" w:cs="Times New Roman"/>
          <w:snapToGrid w:val="0"/>
          <w:kern w:val="0"/>
          <w:sz w:val="32"/>
          <w:szCs w:val="32"/>
          <w:lang w:val="en-US" w:eastAsia="zh-CN"/>
        </w:rPr>
        <w:t>29</w:t>
      </w:r>
      <w:r>
        <w:rPr>
          <w:rFonts w:hint="eastAsia" w:ascii="仿宋_GB2312" w:hAnsi="Calibri" w:eastAsia="仿宋_GB2312" w:cs="Times New Roman"/>
          <w:snapToGrid w:val="0"/>
          <w:kern w:val="0"/>
          <w:sz w:val="32"/>
          <w:szCs w:val="32"/>
        </w:rPr>
        <w:t>日</w:t>
      </w:r>
    </w:p>
    <w:sectPr>
      <w:footerReference r:id="rId3" w:type="default"/>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135532"/>
      <w:docPartObj>
        <w:docPartGallery w:val="autotext"/>
      </w:docPartObj>
    </w:sdtPr>
    <w:sdtContent>
      <w:sdt>
        <w:sdtPr>
          <w:id w:val="171357217"/>
          <w:docPartObj>
            <w:docPartGallery w:val="autotext"/>
          </w:docPartObj>
        </w:sdtPr>
        <w:sdtContent>
          <w:p w14:paraId="47DE3668">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14:paraId="5A4C169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YmE4YmVkY2ZhMzE5MTIyMGJkMDc3YzRmMWE4NmEifQ=="/>
  </w:docVars>
  <w:rsids>
    <w:rsidRoot w:val="002656B4"/>
    <w:rsid w:val="00023A54"/>
    <w:rsid w:val="000E6554"/>
    <w:rsid w:val="00115F55"/>
    <w:rsid w:val="001363B0"/>
    <w:rsid w:val="001B53DC"/>
    <w:rsid w:val="001C140A"/>
    <w:rsid w:val="0020018F"/>
    <w:rsid w:val="002049D8"/>
    <w:rsid w:val="00206511"/>
    <w:rsid w:val="00252BF9"/>
    <w:rsid w:val="002656B4"/>
    <w:rsid w:val="00291148"/>
    <w:rsid w:val="002B7885"/>
    <w:rsid w:val="00301110"/>
    <w:rsid w:val="00377A76"/>
    <w:rsid w:val="003A43B2"/>
    <w:rsid w:val="003C545A"/>
    <w:rsid w:val="003C781F"/>
    <w:rsid w:val="00405FC6"/>
    <w:rsid w:val="00451C51"/>
    <w:rsid w:val="00455879"/>
    <w:rsid w:val="0047105C"/>
    <w:rsid w:val="00477E5A"/>
    <w:rsid w:val="00480009"/>
    <w:rsid w:val="004F0719"/>
    <w:rsid w:val="00502F98"/>
    <w:rsid w:val="00517B70"/>
    <w:rsid w:val="005263A5"/>
    <w:rsid w:val="005372EF"/>
    <w:rsid w:val="00590716"/>
    <w:rsid w:val="00592FBF"/>
    <w:rsid w:val="005C1417"/>
    <w:rsid w:val="005D7972"/>
    <w:rsid w:val="005F0B8B"/>
    <w:rsid w:val="00631747"/>
    <w:rsid w:val="00643144"/>
    <w:rsid w:val="00647446"/>
    <w:rsid w:val="00695A84"/>
    <w:rsid w:val="006B2716"/>
    <w:rsid w:val="006D1103"/>
    <w:rsid w:val="00713079"/>
    <w:rsid w:val="00723736"/>
    <w:rsid w:val="007A3A84"/>
    <w:rsid w:val="007F3AD7"/>
    <w:rsid w:val="007F4E02"/>
    <w:rsid w:val="00835483"/>
    <w:rsid w:val="008A3450"/>
    <w:rsid w:val="008A4BA5"/>
    <w:rsid w:val="008A7F8A"/>
    <w:rsid w:val="008C2D7B"/>
    <w:rsid w:val="0094397A"/>
    <w:rsid w:val="009A3F8A"/>
    <w:rsid w:val="009E68BB"/>
    <w:rsid w:val="009F1B91"/>
    <w:rsid w:val="00A15831"/>
    <w:rsid w:val="00A56459"/>
    <w:rsid w:val="00AB515F"/>
    <w:rsid w:val="00AB79A5"/>
    <w:rsid w:val="00AE7589"/>
    <w:rsid w:val="00B54475"/>
    <w:rsid w:val="00B57320"/>
    <w:rsid w:val="00B6457A"/>
    <w:rsid w:val="00BA4208"/>
    <w:rsid w:val="00BC3AE4"/>
    <w:rsid w:val="00BC6B41"/>
    <w:rsid w:val="00C10999"/>
    <w:rsid w:val="00C2589C"/>
    <w:rsid w:val="00C43C66"/>
    <w:rsid w:val="00C82ACA"/>
    <w:rsid w:val="00CA3957"/>
    <w:rsid w:val="00CB0433"/>
    <w:rsid w:val="00CB5186"/>
    <w:rsid w:val="00D0573E"/>
    <w:rsid w:val="00D10FD4"/>
    <w:rsid w:val="00D34863"/>
    <w:rsid w:val="00D4224E"/>
    <w:rsid w:val="00D51404"/>
    <w:rsid w:val="00D73D22"/>
    <w:rsid w:val="00DF5B98"/>
    <w:rsid w:val="00E01289"/>
    <w:rsid w:val="00E24CB8"/>
    <w:rsid w:val="00E4791F"/>
    <w:rsid w:val="00E81D3F"/>
    <w:rsid w:val="00EB2616"/>
    <w:rsid w:val="00F21BCB"/>
    <w:rsid w:val="00F9699C"/>
    <w:rsid w:val="00FB311A"/>
    <w:rsid w:val="00FF1F7E"/>
    <w:rsid w:val="02332AD4"/>
    <w:rsid w:val="060B63F9"/>
    <w:rsid w:val="061B03F5"/>
    <w:rsid w:val="06875D43"/>
    <w:rsid w:val="07BD0A40"/>
    <w:rsid w:val="07C56A4F"/>
    <w:rsid w:val="0863749B"/>
    <w:rsid w:val="09DE5B06"/>
    <w:rsid w:val="0DDC4531"/>
    <w:rsid w:val="0ECE4958"/>
    <w:rsid w:val="13581549"/>
    <w:rsid w:val="19B6063F"/>
    <w:rsid w:val="1AB72705"/>
    <w:rsid w:val="22B21AF8"/>
    <w:rsid w:val="2621539B"/>
    <w:rsid w:val="2F0A24D9"/>
    <w:rsid w:val="2F445E40"/>
    <w:rsid w:val="3E0741B5"/>
    <w:rsid w:val="3E614296"/>
    <w:rsid w:val="3EF01E51"/>
    <w:rsid w:val="40E7337A"/>
    <w:rsid w:val="492F1458"/>
    <w:rsid w:val="4D175295"/>
    <w:rsid w:val="4E501F82"/>
    <w:rsid w:val="510B6E04"/>
    <w:rsid w:val="536E65EE"/>
    <w:rsid w:val="554E0887"/>
    <w:rsid w:val="69666AA9"/>
    <w:rsid w:val="6B244AC0"/>
    <w:rsid w:val="6F345300"/>
    <w:rsid w:val="6F71548B"/>
    <w:rsid w:val="70BB33D0"/>
    <w:rsid w:val="7469426C"/>
    <w:rsid w:val="7479207F"/>
    <w:rsid w:val="74B20F5A"/>
    <w:rsid w:val="770F45CC"/>
    <w:rsid w:val="7D10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1893</Words>
  <Characters>1943</Characters>
  <Lines>11</Lines>
  <Paragraphs>3</Paragraphs>
  <TotalTime>7</TotalTime>
  <ScaleCrop>false</ScaleCrop>
  <LinksUpToDate>false</LinksUpToDate>
  <CharactersWithSpaces>1945</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2023-05-30T01:14:00Z</dcterms:created>
  <dc:creator>二零四</dc:creator>
  <cp:lastModifiedBy>欧运</cp:lastModifiedBy>
  <cp:lastPrinted>2024-01-29T08:38:00Z</cp:lastPrinted>
  <dcterms:modified xsi:type="dcterms:W3CDTF">2024-07-09T07:33:41Z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DB73AEEB7DC54D39BC50FF975E86815D</vt:lpwstr>
  </property>
</Properties>
</file>