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金税盘用户安全接入修改和测试操作手册</w:t>
      </w:r>
      <w:bookmarkStart w:id="8" w:name="_GoBack"/>
      <w:bookmarkEnd w:id="8"/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7280"/>
        <w15:color w:val="DBDBDB"/>
        <w:docPartObj>
          <w:docPartGallery w:val="Table of Contents"/>
          <w:docPartUnique/>
        </w:docPartObj>
      </w:sdtPr>
      <w:sdtEndPr>
        <w:rPr>
          <w:rFonts w:hint="eastAsia" w:eastAsia="仿宋" w:asciiTheme="minorAscii" w:hAnsiTheme="minorAscii" w:cstheme="minorBidi"/>
          <w:bCs w:val="0"/>
          <w:kern w:val="2"/>
          <w:sz w:val="24"/>
          <w:szCs w:val="36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 w:val="0"/>
              <w:bCs w:val="0"/>
              <w:sz w:val="36"/>
              <w:szCs w:val="36"/>
              <w:lang w:val="en-US" w:eastAsia="zh-CN"/>
            </w:rPr>
            <w:fldChar w:fldCharType="begin"/>
          </w:r>
          <w:r>
            <w:rPr>
              <w:rFonts w:hint="eastAsia"/>
              <w:b w:val="0"/>
              <w:bCs w:val="0"/>
              <w:sz w:val="36"/>
              <w:szCs w:val="36"/>
              <w:lang w:val="en-US" w:eastAsia="zh-CN"/>
            </w:rPr>
            <w:instrText xml:space="preserve">TOC \o "1-3" \h \u </w:instrText>
          </w:r>
          <w:r>
            <w:rPr>
              <w:rFonts w:hint="eastAsia"/>
              <w:b w:val="0"/>
              <w:bCs w:val="0"/>
              <w:sz w:val="36"/>
              <w:szCs w:val="36"/>
              <w:lang w:val="en-US" w:eastAsia="zh-CN"/>
            </w:rPr>
            <w:fldChar w:fldCharType="separate"/>
          </w:r>
          <w:r>
            <w:rPr>
              <w:rFonts w:hint="eastAsia"/>
              <w:bCs w:val="0"/>
              <w:szCs w:val="36"/>
              <w:lang w:val="en-US" w:eastAsia="zh-CN"/>
            </w:rPr>
            <w:fldChar w:fldCharType="begin"/>
          </w:r>
          <w:r>
            <w:rPr>
              <w:rFonts w:hint="eastAsia"/>
              <w:bCs w:val="0"/>
              <w:szCs w:val="36"/>
              <w:lang w:val="en-US" w:eastAsia="zh-CN"/>
            </w:rPr>
            <w:instrText xml:space="preserve"> HYPERLINK \l _Toc23044 </w:instrText>
          </w:r>
          <w:r>
            <w:rPr>
              <w:rFonts w:hint="eastAsia"/>
              <w:bCs w:val="0"/>
              <w:szCs w:val="36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一、 阅读说明</w:t>
          </w:r>
          <w:r>
            <w:tab/>
          </w:r>
          <w:r>
            <w:fldChar w:fldCharType="begin"/>
          </w:r>
          <w:r>
            <w:instrText xml:space="preserve"> PAGEREF _Toc23044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bCs w:val="0"/>
              <w:szCs w:val="36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 w:val="0"/>
              <w:szCs w:val="36"/>
              <w:lang w:val="en-US" w:eastAsia="zh-CN"/>
            </w:rPr>
            <w:fldChar w:fldCharType="begin"/>
          </w:r>
          <w:r>
            <w:rPr>
              <w:rFonts w:hint="eastAsia"/>
              <w:bCs w:val="0"/>
              <w:szCs w:val="36"/>
              <w:lang w:val="en-US" w:eastAsia="zh-CN"/>
            </w:rPr>
            <w:instrText xml:space="preserve"> HYPERLINK \l _Toc17686 </w:instrText>
          </w:r>
          <w:r>
            <w:rPr>
              <w:rFonts w:hint="eastAsia"/>
              <w:bCs w:val="0"/>
              <w:szCs w:val="36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二、 开票软件2.0操作说明</w:t>
          </w:r>
          <w:r>
            <w:tab/>
          </w:r>
          <w:r>
            <w:fldChar w:fldCharType="begin"/>
          </w:r>
          <w:r>
            <w:instrText xml:space="preserve"> PAGEREF _Toc17686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bCs w:val="0"/>
              <w:szCs w:val="36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bCs w:val="0"/>
              <w:szCs w:val="36"/>
              <w:lang w:val="en-US" w:eastAsia="zh-CN"/>
            </w:rPr>
            <w:fldChar w:fldCharType="begin"/>
          </w:r>
          <w:r>
            <w:rPr>
              <w:rFonts w:hint="eastAsia"/>
              <w:bCs w:val="0"/>
              <w:szCs w:val="36"/>
              <w:lang w:val="en-US" w:eastAsia="zh-CN"/>
            </w:rPr>
            <w:instrText xml:space="preserve"> HYPERLINK \l _Toc13386 </w:instrText>
          </w:r>
          <w:r>
            <w:rPr>
              <w:rFonts w:hint="eastAsia"/>
              <w:bCs w:val="0"/>
              <w:szCs w:val="36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1、登陆开票软件</w:t>
          </w:r>
          <w:r>
            <w:tab/>
          </w:r>
          <w:r>
            <w:fldChar w:fldCharType="begin"/>
          </w:r>
          <w:r>
            <w:instrText xml:space="preserve"> PAGEREF _Toc13386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bCs w:val="0"/>
              <w:szCs w:val="36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bCs w:val="0"/>
              <w:szCs w:val="36"/>
              <w:lang w:val="en-US" w:eastAsia="zh-CN"/>
            </w:rPr>
            <w:fldChar w:fldCharType="begin"/>
          </w:r>
          <w:r>
            <w:rPr>
              <w:rFonts w:hint="eastAsia"/>
              <w:bCs w:val="0"/>
              <w:szCs w:val="36"/>
              <w:lang w:val="en-US" w:eastAsia="zh-CN"/>
            </w:rPr>
            <w:instrText xml:space="preserve"> HYPERLINK \l _Toc2017 </w:instrText>
          </w:r>
          <w:r>
            <w:rPr>
              <w:rFonts w:hint="eastAsia"/>
              <w:bCs w:val="0"/>
              <w:szCs w:val="36"/>
              <w:lang w:val="en-US" w:eastAsia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2、 </w:t>
          </w:r>
          <w:r>
            <w:rPr>
              <w:rFonts w:hint="eastAsia"/>
              <w:lang w:val="en-US" w:eastAsia="zh-CN"/>
            </w:rPr>
            <w:t>修改上传地址</w:t>
          </w:r>
          <w:r>
            <w:tab/>
          </w:r>
          <w:r>
            <w:fldChar w:fldCharType="begin"/>
          </w:r>
          <w:r>
            <w:instrText xml:space="preserve"> PAGEREF _Toc2017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bCs w:val="0"/>
              <w:szCs w:val="36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 w:val="0"/>
              <w:szCs w:val="36"/>
              <w:lang w:val="en-US" w:eastAsia="zh-CN"/>
            </w:rPr>
            <w:fldChar w:fldCharType="begin"/>
          </w:r>
          <w:r>
            <w:rPr>
              <w:rFonts w:hint="eastAsia"/>
              <w:bCs w:val="0"/>
              <w:szCs w:val="36"/>
              <w:lang w:val="en-US" w:eastAsia="zh-CN"/>
            </w:rPr>
            <w:instrText xml:space="preserve"> HYPERLINK \l _Toc21046 </w:instrText>
          </w:r>
          <w:r>
            <w:rPr>
              <w:rFonts w:hint="eastAsia"/>
              <w:bCs w:val="0"/>
              <w:szCs w:val="36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三、 开票软件3.0操作说明</w:t>
          </w:r>
          <w:r>
            <w:tab/>
          </w:r>
          <w:r>
            <w:fldChar w:fldCharType="begin"/>
          </w:r>
          <w:r>
            <w:instrText xml:space="preserve"> PAGEREF _Toc21046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bCs w:val="0"/>
              <w:szCs w:val="36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bCs w:val="0"/>
              <w:szCs w:val="36"/>
              <w:lang w:val="en-US" w:eastAsia="zh-CN"/>
            </w:rPr>
            <w:fldChar w:fldCharType="begin"/>
          </w:r>
          <w:r>
            <w:rPr>
              <w:rFonts w:hint="eastAsia"/>
              <w:bCs w:val="0"/>
              <w:szCs w:val="36"/>
              <w:lang w:val="en-US" w:eastAsia="zh-CN"/>
            </w:rPr>
            <w:instrText xml:space="preserve"> HYPERLINK \l _Toc27101 </w:instrText>
          </w:r>
          <w:r>
            <w:rPr>
              <w:rFonts w:hint="eastAsia"/>
              <w:bCs w:val="0"/>
              <w:szCs w:val="36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1、登陆开票软件</w:t>
          </w:r>
          <w:r>
            <w:tab/>
          </w:r>
          <w:r>
            <w:fldChar w:fldCharType="begin"/>
          </w:r>
          <w:r>
            <w:instrText xml:space="preserve"> PAGEREF _Toc27101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bCs w:val="0"/>
              <w:szCs w:val="36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bCs w:val="0"/>
              <w:szCs w:val="36"/>
              <w:lang w:val="en-US" w:eastAsia="zh-CN"/>
            </w:rPr>
            <w:fldChar w:fldCharType="begin"/>
          </w:r>
          <w:r>
            <w:rPr>
              <w:rFonts w:hint="eastAsia"/>
              <w:bCs w:val="0"/>
              <w:szCs w:val="36"/>
              <w:lang w:val="en-US" w:eastAsia="zh-CN"/>
            </w:rPr>
            <w:instrText xml:space="preserve"> HYPERLINK \l _Toc11559 </w:instrText>
          </w:r>
          <w:r>
            <w:rPr>
              <w:rFonts w:hint="eastAsia"/>
              <w:bCs w:val="0"/>
              <w:szCs w:val="36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2、 修改上传地址</w:t>
          </w:r>
          <w:r>
            <w:tab/>
          </w:r>
          <w:r>
            <w:fldChar w:fldCharType="begin"/>
          </w:r>
          <w:r>
            <w:instrText xml:space="preserve"> PAGEREF _Toc11559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bCs w:val="0"/>
              <w:szCs w:val="36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bCs w:val="0"/>
              <w:szCs w:val="36"/>
              <w:lang w:val="en-US" w:eastAsia="zh-CN"/>
            </w:rPr>
            <w:fldChar w:fldCharType="begin"/>
          </w:r>
          <w:r>
            <w:rPr>
              <w:rFonts w:hint="eastAsia"/>
              <w:bCs w:val="0"/>
              <w:szCs w:val="36"/>
              <w:lang w:val="en-US" w:eastAsia="zh-CN"/>
            </w:rPr>
            <w:instrText xml:space="preserve"> HYPERLINK \l _Toc14845 </w:instrText>
          </w:r>
          <w:r>
            <w:rPr>
              <w:rFonts w:hint="eastAsia"/>
              <w:bCs w:val="0"/>
              <w:szCs w:val="36"/>
              <w:lang w:val="en-US" w:eastAsia="zh-CN"/>
            </w:rPr>
            <w:fldChar w:fldCharType="separate"/>
          </w:r>
          <w:r>
            <w:rPr>
              <w:rFonts w:hint="eastAsia"/>
              <w:lang w:eastAsia="zh-CN"/>
            </w:rPr>
            <w:t>三、回退说明</w:t>
          </w:r>
          <w:r>
            <w:tab/>
          </w:r>
          <w:r>
            <w:fldChar w:fldCharType="begin"/>
          </w:r>
          <w:r>
            <w:instrText xml:space="preserve"> PAGEREF _Toc14845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  <w:bCs w:val="0"/>
              <w:szCs w:val="36"/>
              <w:lang w:val="en-US" w:eastAsia="zh-CN"/>
            </w:rPr>
            <w:fldChar w:fldCharType="end"/>
          </w:r>
        </w:p>
        <w:p>
          <w:pPr>
            <w:jc w:val="left"/>
            <w:rPr>
              <w:rFonts w:hint="eastAsia"/>
              <w:b w:val="0"/>
              <w:bCs w:val="0"/>
              <w:sz w:val="36"/>
              <w:szCs w:val="36"/>
              <w:lang w:val="en-US" w:eastAsia="zh-CN"/>
            </w:rPr>
          </w:pPr>
          <w:r>
            <w:rPr>
              <w:rFonts w:hint="eastAsia"/>
              <w:bCs w:val="0"/>
              <w:szCs w:val="36"/>
              <w:lang w:val="en-US" w:eastAsia="zh-CN"/>
            </w:rPr>
            <w:fldChar w:fldCharType="end"/>
          </w:r>
        </w:p>
      </w:sdtContent>
    </w:sdt>
    <w:p>
      <w:pPr>
        <w:pStyle w:val="2"/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0" w:name="_Toc23044"/>
      <w:r>
        <w:rPr>
          <w:rFonts w:hint="eastAsia"/>
          <w:lang w:val="en-US" w:eastAsia="zh-CN"/>
        </w:rPr>
        <w:t>阅读说明</w:t>
      </w:r>
      <w:bookmarkEnd w:id="0"/>
    </w:p>
    <w:p>
      <w:pPr>
        <w:numPr>
          <w:ilvl w:val="0"/>
          <w:numId w:val="0"/>
        </w:numPr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由于税局发票上传地址变更，各单位需将开票软件中的安全接入服务器地址进行修改，将旧地址https://222.216.1.203:9013改为新地址：https://bswj.fpggfwpt.guangxi.chinatax.gov.cn:9013，具体操作如下。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1" w:name="_Toc17686"/>
      <w:r>
        <w:rPr>
          <w:rFonts w:hint="eastAsia"/>
          <w:lang w:val="en-US" w:eastAsia="zh-CN"/>
        </w:rPr>
        <w:t>开票软件2.0操作说明</w:t>
      </w:r>
      <w:bookmarkEnd w:id="1"/>
    </w:p>
    <w:p>
      <w:pPr>
        <w:pStyle w:val="3"/>
        <w:bidi w:val="0"/>
        <w:rPr>
          <w:rFonts w:hint="eastAsia"/>
          <w:lang w:val="en-US" w:eastAsia="zh-CN"/>
        </w:rPr>
      </w:pPr>
      <w:bookmarkStart w:id="2" w:name="_Toc13386"/>
      <w:r>
        <w:rPr>
          <w:rFonts w:hint="eastAsia"/>
          <w:lang w:val="en-US" w:eastAsia="zh-CN"/>
        </w:rPr>
        <w:t>1、登陆开票软件</w:t>
      </w:r>
      <w:bookmarkEnd w:id="2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双击桌面上的“开票软件”图标进入系统。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790575" cy="733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进入“用户登录”界面，输入账号、密码及金税盘证书口令并登陆开票软件。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343400" cy="32670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2"/>
        </w:numPr>
        <w:bidi w:val="0"/>
        <w:rPr>
          <w:rFonts w:hint="default"/>
          <w:lang w:val="en-US" w:eastAsia="zh-CN"/>
        </w:rPr>
      </w:pPr>
      <w:bookmarkStart w:id="3" w:name="_Toc2017"/>
      <w:r>
        <w:rPr>
          <w:rFonts w:hint="eastAsia"/>
          <w:lang w:val="en-US" w:eastAsia="zh-CN"/>
        </w:rPr>
        <w:t>修改上传地址</w:t>
      </w:r>
      <w:bookmarkEnd w:id="3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进入参数设置界面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9865" cy="3995420"/>
            <wp:effectExtent l="0" t="0" r="698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点击上传参数设置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800600" cy="3148965"/>
            <wp:effectExtent l="0" t="0" r="0" b="1333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在安全接入服务器地址中将原地址修改为：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https://bswj.fpggfwpt.guangxi.chinatax.gov.cn:9013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850765" cy="3189605"/>
            <wp:effectExtent l="0" t="0" r="6985" b="1079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点击测试，测试通过后弹出“连接成功”提示框，即表示接入服务器正常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810125" cy="3152775"/>
            <wp:effectExtent l="0" t="0" r="9525" b="952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324350" cy="2219325"/>
            <wp:effectExtent l="0" t="0" r="0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点击确定进行保存，即可完成设置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4913630" cy="3220720"/>
            <wp:effectExtent l="0" t="0" r="1270" b="1778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bookmarkStart w:id="4" w:name="_Toc21046"/>
      <w:r>
        <w:rPr>
          <w:rFonts w:hint="eastAsia"/>
          <w:lang w:val="en-US" w:eastAsia="zh-CN"/>
        </w:rPr>
        <w:t>开票软件3.0操作说明</w:t>
      </w:r>
      <w:bookmarkEnd w:id="4"/>
    </w:p>
    <w:p>
      <w:pPr>
        <w:pStyle w:val="3"/>
        <w:bidi w:val="0"/>
        <w:rPr>
          <w:rFonts w:hint="eastAsia"/>
          <w:lang w:val="en-US" w:eastAsia="zh-CN"/>
        </w:rPr>
      </w:pPr>
      <w:bookmarkStart w:id="5" w:name="_Toc27101"/>
      <w:r>
        <w:rPr>
          <w:rFonts w:hint="eastAsia"/>
          <w:lang w:val="en-US" w:eastAsia="zh-CN"/>
        </w:rPr>
        <w:t>1、登陆开票软件</w:t>
      </w:r>
      <w:bookmarkEnd w:id="5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双击桌面上的“开票软件”图标进入系统。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781050" cy="914400"/>
            <wp:effectExtent l="0" t="0" r="0" b="0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进入“用户登录”界面，输入账号、密码及金税盘证书口令并登陆开票软件。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153025" cy="3248025"/>
            <wp:effectExtent l="0" t="0" r="9525" b="9525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  <w:bidi w:val="0"/>
        <w:rPr>
          <w:rFonts w:hint="eastAsia"/>
          <w:lang w:val="en-US" w:eastAsia="zh-CN"/>
        </w:rPr>
      </w:pPr>
      <w:bookmarkStart w:id="6" w:name="_Toc11559"/>
      <w:r>
        <w:rPr>
          <w:rFonts w:hint="eastAsia"/>
          <w:lang w:val="en-US" w:eastAsia="zh-CN"/>
        </w:rPr>
        <w:t>修改上传地址</w:t>
      </w:r>
      <w:bookmarkEnd w:id="6"/>
    </w:p>
    <w:p>
      <w:pPr>
        <w:numPr>
          <w:ilvl w:val="0"/>
          <w:numId w:val="0"/>
        </w:numPr>
        <w:rPr>
          <w:rFonts w:hint="eastAsia" w:eastAsia="仿宋"/>
          <w:lang w:val="en-US" w:eastAsia="zh-CN"/>
        </w:rPr>
      </w:pPr>
      <w:r>
        <w:rPr>
          <w:rFonts w:hint="eastAsia"/>
          <w:lang w:eastAsia="zh-CN"/>
        </w:rPr>
        <w:t>进入参数设置界面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2812415"/>
            <wp:effectExtent l="0" t="0" r="9525" b="6985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点击上传参数设置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9865" cy="3914775"/>
            <wp:effectExtent l="0" t="0" r="6985" b="952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在安全接入服务器地址中将原地址修改为：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https://bswj.fpggfwpt.guangxi.chinatax.gov.cn:9013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3920490"/>
            <wp:effectExtent l="0" t="0" r="4445" b="381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点击测试，测试通过后弹出“连接成功”提示框，即表示接入服务器正常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71135" cy="3949065"/>
            <wp:effectExtent l="0" t="0" r="5715" b="133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74310" cy="2929890"/>
            <wp:effectExtent l="0" t="0" r="2540" b="3810"/>
            <wp:docPr id="2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点击“确认”进行保存，即可完成设置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68595" cy="3911600"/>
            <wp:effectExtent l="0" t="0" r="8255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color w:val="FF0000"/>
          <w:lang w:eastAsia="zh-CN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bookmarkStart w:id="7" w:name="_Toc14845"/>
      <w:r>
        <w:rPr>
          <w:rFonts w:hint="eastAsia"/>
          <w:lang w:eastAsia="zh-CN"/>
        </w:rPr>
        <w:t>三、回退说明</w:t>
      </w:r>
      <w:bookmarkEnd w:id="7"/>
    </w:p>
    <w:p>
      <w:pPr>
        <w:numPr>
          <w:ilvl w:val="0"/>
          <w:numId w:val="0"/>
        </w:numPr>
        <w:ind w:leftChars="0" w:firstLine="48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若新地址连接失败，请根据当前</w:t>
      </w:r>
      <w:r>
        <w:rPr>
          <w:rFonts w:hint="eastAsia" w:ascii="仿宋" w:hAnsi="仿宋" w:cs="仿宋"/>
          <w:color w:val="auto"/>
          <w:lang w:eastAsia="zh-CN"/>
        </w:rPr>
        <w:t>开票软件</w:t>
      </w:r>
      <w:r>
        <w:rPr>
          <w:rFonts w:hint="eastAsia" w:ascii="仿宋" w:hAnsi="仿宋" w:eastAsia="仿宋" w:cs="仿宋"/>
          <w:color w:val="auto"/>
          <w:lang w:eastAsia="zh-CN"/>
        </w:rPr>
        <w:t>版本，参照上述说明步骤将安全接入</w:t>
      </w:r>
      <w:r>
        <w:rPr>
          <w:rFonts w:hint="eastAsia" w:ascii="仿宋" w:hAnsi="仿宋" w:cs="仿宋"/>
          <w:color w:val="auto"/>
          <w:lang w:eastAsia="zh-CN"/>
        </w:rPr>
        <w:t>服务器</w:t>
      </w:r>
      <w:r>
        <w:rPr>
          <w:rFonts w:hint="eastAsia" w:ascii="仿宋" w:hAnsi="仿宋" w:eastAsia="仿宋" w:cs="仿宋"/>
          <w:color w:val="auto"/>
          <w:lang w:eastAsia="zh-CN"/>
        </w:rPr>
        <w:t>地址</w:t>
      </w:r>
      <w:r>
        <w:rPr>
          <w:rFonts w:hint="eastAsia" w:ascii="仿宋" w:hAnsi="仿宋" w:cs="仿宋"/>
          <w:color w:val="auto"/>
          <w:lang w:eastAsia="zh-CN"/>
        </w:rPr>
        <w:t>重新</w:t>
      </w:r>
      <w:r>
        <w:rPr>
          <w:rFonts w:hint="eastAsia" w:ascii="仿宋" w:hAnsi="仿宋" w:eastAsia="仿宋" w:cs="仿宋"/>
          <w:color w:val="auto"/>
          <w:lang w:eastAsia="zh-CN"/>
        </w:rPr>
        <w:t>修改为</w:t>
      </w:r>
      <w:r>
        <w:rPr>
          <w:rFonts w:hint="eastAsia" w:ascii="仿宋" w:hAnsi="仿宋" w:cs="仿宋"/>
          <w:color w:val="auto"/>
          <w:lang w:eastAsia="zh-CN"/>
        </w:rPr>
        <w:t>旧地址</w:t>
      </w:r>
      <w:r>
        <w:rPr>
          <w:rFonts w:hint="eastAsia" w:ascii="仿宋" w:hAnsi="仿宋" w:eastAsia="仿宋" w:cs="仿宋"/>
          <w:color w:val="auto"/>
          <w:lang w:eastAsia="zh-CN"/>
        </w:rPr>
        <w:t>https://222.216.1.203:9013。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FB1E37"/>
    <w:multiLevelType w:val="singleLevel"/>
    <w:tmpl w:val="9EFB1E3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A53EF30C"/>
    <w:multiLevelType w:val="singleLevel"/>
    <w:tmpl w:val="A53EF3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92D9242"/>
    <w:multiLevelType w:val="singleLevel"/>
    <w:tmpl w:val="C92D924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94986"/>
    <w:rsid w:val="02FF460B"/>
    <w:rsid w:val="078F11D9"/>
    <w:rsid w:val="09F41562"/>
    <w:rsid w:val="0A791E18"/>
    <w:rsid w:val="0B23667E"/>
    <w:rsid w:val="0C382757"/>
    <w:rsid w:val="0D4A31C7"/>
    <w:rsid w:val="0DAB7B9F"/>
    <w:rsid w:val="12D16713"/>
    <w:rsid w:val="146A3898"/>
    <w:rsid w:val="1655627F"/>
    <w:rsid w:val="1BE03F23"/>
    <w:rsid w:val="20AF364F"/>
    <w:rsid w:val="229B643E"/>
    <w:rsid w:val="249D6022"/>
    <w:rsid w:val="28EC2BB1"/>
    <w:rsid w:val="29685E66"/>
    <w:rsid w:val="29C97750"/>
    <w:rsid w:val="2B304107"/>
    <w:rsid w:val="33B52335"/>
    <w:rsid w:val="39C45497"/>
    <w:rsid w:val="3C5A5BB4"/>
    <w:rsid w:val="40494986"/>
    <w:rsid w:val="41F40879"/>
    <w:rsid w:val="44A30B7C"/>
    <w:rsid w:val="45C46B70"/>
    <w:rsid w:val="4A6603E6"/>
    <w:rsid w:val="4EB041BA"/>
    <w:rsid w:val="4FF006CA"/>
    <w:rsid w:val="560F71D0"/>
    <w:rsid w:val="59C14227"/>
    <w:rsid w:val="5E4143AF"/>
    <w:rsid w:val="5E995E02"/>
    <w:rsid w:val="62663AC6"/>
    <w:rsid w:val="647B44C2"/>
    <w:rsid w:val="65691DFF"/>
    <w:rsid w:val="699E6C3B"/>
    <w:rsid w:val="6BE71B3F"/>
    <w:rsid w:val="6C7C2881"/>
    <w:rsid w:val="6F894D84"/>
    <w:rsid w:val="72085953"/>
    <w:rsid w:val="77DE1DD7"/>
    <w:rsid w:val="79DB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仿宋"/>
      <w:b/>
      <w:sz w:val="2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sz w:val="24"/>
      <w:szCs w:val="22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60" w:lineRule="auto"/>
      <w:outlineLvl w:val="4"/>
    </w:pPr>
    <w:rPr>
      <w:sz w:val="24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widowControl/>
      <w:tabs>
        <w:tab w:val="left" w:pos="1152"/>
      </w:tabs>
      <w:spacing w:before="240" w:after="64" w:line="360" w:lineRule="auto"/>
      <w:ind w:left="1151" w:hanging="1151"/>
      <w:jc w:val="left"/>
      <w:outlineLvl w:val="5"/>
    </w:pPr>
    <w:rPr>
      <w:rFonts w:ascii="Arial" w:hAnsi="Arial"/>
      <w:bCs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1"/>
    <w:basedOn w:val="1"/>
    <w:next w:val="1"/>
    <w:uiPriority w:val="0"/>
  </w:style>
  <w:style w:type="paragraph" w:styleId="8">
    <w:name w:val="toc 2"/>
    <w:basedOn w:val="1"/>
    <w:next w:val="1"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2021-09-26T02:14:00Z</dcterms:created>
  <dc:creator>Administrator</dc:creator>
  <cp:lastModifiedBy>gxsw4026</cp:lastModifiedBy>
  <dcterms:modified xsi:type="dcterms:W3CDTF">2021-09-26T08:15:36Z</dcterms:modified>
  <dc:title>金税盘用户安全接入修改和测试操作手册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75CA02826CBB4A199A3D16F1B527CFC6</vt:lpwstr>
  </property>
</Properties>
</file>