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C6" w:rsidRPr="00BB4AED" w:rsidRDefault="00B01DC6" w:rsidP="00B01DC6">
      <w:pPr>
        <w:widowControl/>
        <w:shd w:val="clear" w:color="auto" w:fill="FAFAFA"/>
        <w:snapToGrid w:val="0"/>
        <w:spacing w:line="440" w:lineRule="exact"/>
        <w:rPr>
          <w:rFonts w:ascii="黑体" w:eastAsia="黑体" w:hAnsi="黑体" w:cs="宋体"/>
          <w:bCs/>
          <w:color w:val="000000"/>
          <w:spacing w:val="-1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宋体" w:hint="eastAsia"/>
          <w:bCs/>
          <w:color w:val="000000"/>
          <w:spacing w:val="-10"/>
          <w:kern w:val="0"/>
          <w:szCs w:val="32"/>
          <w:shd w:val="clear" w:color="auto" w:fill="FFFFFF"/>
        </w:rPr>
        <w:t>附件1</w:t>
      </w:r>
    </w:p>
    <w:p w:rsidR="00C01AD5" w:rsidRDefault="004C6B28" w:rsidP="00C01AD5">
      <w:pPr>
        <w:widowControl/>
        <w:shd w:val="clear" w:color="auto" w:fill="FAFAFA"/>
        <w:snapToGrid w:val="0"/>
        <w:spacing w:line="700" w:lineRule="exact"/>
        <w:jc w:val="center"/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</w:pPr>
      <w:r w:rsidRPr="00BB4AED"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  <w:t>广西壮族自治区防雷装置检测机构信用评价</w:t>
      </w:r>
      <w:r w:rsidR="00C01AD5" w:rsidRPr="00BB4AED"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  <w:t>办法</w:t>
      </w:r>
      <w:r w:rsidRPr="00BB4AED"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  <w:t>(试行)</w:t>
      </w:r>
    </w:p>
    <w:p w:rsidR="00BB4AED" w:rsidRPr="00BB4AED" w:rsidRDefault="00BB4AED" w:rsidP="00C01AD5">
      <w:pPr>
        <w:widowControl/>
        <w:shd w:val="clear" w:color="auto" w:fill="FAFAFA"/>
        <w:snapToGrid w:val="0"/>
        <w:spacing w:line="700" w:lineRule="exact"/>
        <w:jc w:val="center"/>
        <w:rPr>
          <w:rFonts w:ascii="方正小标宋简体" w:eastAsia="方正小标宋简体" w:hAnsi="黑体" w:cs="宋体" w:hint="eastAsia"/>
          <w:bCs/>
          <w:color w:val="000000"/>
          <w:spacing w:val="-10"/>
          <w:kern w:val="0"/>
          <w:sz w:val="36"/>
          <w:szCs w:val="36"/>
          <w:shd w:val="clear" w:color="auto" w:fill="FFFFFF"/>
        </w:rPr>
      </w:pPr>
    </w:p>
    <w:p w:rsidR="00907371" w:rsidRPr="00BB4AED" w:rsidRDefault="00907371" w:rsidP="00BB4AED">
      <w:pPr>
        <w:widowControl/>
        <w:shd w:val="clear" w:color="auto" w:fill="FAFAFA"/>
        <w:snapToGrid w:val="0"/>
        <w:jc w:val="center"/>
        <w:rPr>
          <w:rFonts w:ascii="黑体" w:eastAsia="黑体" w:hAnsi="黑体" w:cs="宋体"/>
          <w:bCs/>
          <w:color w:val="000000"/>
          <w:spacing w:val="-1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宋体" w:hint="eastAsia"/>
          <w:bCs/>
          <w:color w:val="000000"/>
          <w:spacing w:val="-10"/>
          <w:kern w:val="0"/>
          <w:szCs w:val="32"/>
          <w:shd w:val="clear" w:color="auto" w:fill="FFFFFF"/>
        </w:rPr>
        <w:t>第一章</w:t>
      </w:r>
      <w:r w:rsidRPr="00BB4AED">
        <w:rPr>
          <w:rFonts w:ascii="黑体" w:eastAsia="黑体" w:hAnsi="黑体" w:cs="宋体"/>
          <w:bCs/>
          <w:color w:val="000000"/>
          <w:spacing w:val="-10"/>
          <w:kern w:val="0"/>
          <w:szCs w:val="32"/>
          <w:shd w:val="clear" w:color="auto" w:fill="FFFFFF"/>
        </w:rPr>
        <w:t xml:space="preserve">  </w:t>
      </w:r>
      <w:r w:rsidRPr="00BB4AED">
        <w:rPr>
          <w:rFonts w:ascii="黑体" w:eastAsia="黑体" w:hAnsi="黑体" w:cs="宋体" w:hint="eastAsia"/>
          <w:bCs/>
          <w:color w:val="000000"/>
          <w:spacing w:val="-10"/>
          <w:kern w:val="0"/>
          <w:szCs w:val="32"/>
          <w:shd w:val="clear" w:color="auto" w:fill="FFFFFF"/>
        </w:rPr>
        <w:t>总则</w:t>
      </w:r>
    </w:p>
    <w:p w:rsidR="004654B1" w:rsidRPr="002262AF" w:rsidRDefault="004654B1" w:rsidP="00BB4AED">
      <w:pPr>
        <w:widowControl/>
        <w:shd w:val="clear" w:color="auto" w:fill="FAFAFA"/>
        <w:snapToGrid w:val="0"/>
        <w:ind w:firstLineChars="200" w:firstLine="634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第一条</w:t>
      </w:r>
      <w:r w:rsidR="006C716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</w:t>
      </w:r>
      <w:r w:rsidR="0054112E"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为</w:t>
      </w:r>
      <w:r w:rsidR="00C01AD5" w:rsidRP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保障防雷公共安全，促进防雷装置检测行业诚信自律，根据《雷电防护装置检测资质管理办法》（中国气象局令第</w:t>
      </w:r>
      <w:r w:rsidR="00C01AD5" w:rsidRPr="00C01AD5">
        <w:rPr>
          <w:rFonts w:ascii="仿宋_GB2312" w:hAnsi="宋体" w:cs="仿宋_GB2312"/>
          <w:bCs/>
          <w:color w:val="000000"/>
          <w:kern w:val="0"/>
          <w:szCs w:val="32"/>
          <w:shd w:val="clear" w:color="auto" w:fill="FFFFFF"/>
        </w:rPr>
        <w:t>31号</w:t>
      </w:r>
      <w:r w:rsidR="00C01AD5" w:rsidRP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）、《防雷装置检测机构信用评价规范》（QX/T 318-2016）等有关</w:t>
      </w:r>
      <w:r w:rsidR="004C6B28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规章</w:t>
      </w:r>
      <w:r w:rsidR="00C01AD5" w:rsidRP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、标准的要求，广西气象学会制定本办法。</w:t>
      </w:r>
    </w:p>
    <w:p w:rsidR="006C716F" w:rsidRPr="006C716F" w:rsidRDefault="004654B1" w:rsidP="00BB4AED">
      <w:pPr>
        <w:tabs>
          <w:tab w:val="left" w:pos="662"/>
          <w:tab w:val="left" w:pos="663"/>
        </w:tabs>
        <w:spacing w:before="1"/>
        <w:ind w:firstLineChars="200" w:firstLine="634"/>
        <w:rPr>
          <w:rFonts w:ascii="仿宋_GB2312" w:cs="仿宋_GB2312"/>
          <w:bCs/>
          <w:color w:val="000000"/>
          <w:szCs w:val="32"/>
          <w:shd w:val="clear" w:color="auto" w:fill="FFFFFF"/>
        </w:rPr>
      </w:pPr>
      <w:r w:rsidRPr="006C716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第二条</w:t>
      </w:r>
      <w:r w:rsidRPr="006C716F">
        <w:rPr>
          <w:rFonts w:ascii="仿宋_GB2312" w:hAnsi="宋体" w:cs="仿宋_GB2312"/>
          <w:b/>
          <w:bCs/>
          <w:color w:val="000000"/>
          <w:kern w:val="0"/>
          <w:szCs w:val="32"/>
          <w:shd w:val="clear" w:color="auto" w:fill="FFFFFF"/>
        </w:rPr>
        <w:t xml:space="preserve"> </w:t>
      </w:r>
      <w:r w:rsidR="006C716F">
        <w:rPr>
          <w:rFonts w:ascii="仿宋_GB2312" w:cs="仿宋_GB2312"/>
          <w:bCs/>
          <w:color w:val="000000"/>
          <w:szCs w:val="32"/>
          <w:shd w:val="clear" w:color="auto" w:fill="FFFFFF"/>
        </w:rPr>
        <w:t>信用评价工作</w:t>
      </w:r>
      <w:r w:rsidR="006C716F" w:rsidRPr="006C716F">
        <w:rPr>
          <w:rFonts w:ascii="仿宋_GB2312" w:cs="仿宋_GB2312"/>
          <w:bCs/>
          <w:color w:val="000000"/>
          <w:szCs w:val="32"/>
          <w:shd w:val="clear" w:color="auto" w:fill="FFFFFF"/>
        </w:rPr>
        <w:t>遵循科学、客观、公开、公正、自愿的原则。</w:t>
      </w:r>
    </w:p>
    <w:p w:rsidR="004654B1" w:rsidRDefault="006C716F" w:rsidP="00BB4AED">
      <w:pPr>
        <w:widowControl/>
        <w:shd w:val="clear" w:color="auto" w:fill="FAFAFA"/>
        <w:snapToGrid w:val="0"/>
        <w:ind w:firstLineChars="200" w:firstLine="634"/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</w:pP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三</w:t>
      </w: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 xml:space="preserve"> </w:t>
      </w:r>
      <w:r w:rsidR="00BA356F"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本</w:t>
      </w:r>
      <w:r w:rsidR="00C01AD5" w:rsidRP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办法适用于在广西壮族自治区行政区域内从事防雷装置检测</w:t>
      </w:r>
      <w:r w:rsidR="004C6B28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业务满两年（含）以上</w:t>
      </w:r>
      <w:r w:rsidR="005661E2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的机构（以下简称“检测机构”）的信用评价，未满两年的检测机构不作信用评价。</w:t>
      </w:r>
    </w:p>
    <w:p w:rsidR="00BB4AED" w:rsidRPr="002262AF" w:rsidRDefault="00BB4AED" w:rsidP="00BB4AED">
      <w:pPr>
        <w:widowControl/>
        <w:shd w:val="clear" w:color="auto" w:fill="FAFAFA"/>
        <w:snapToGrid w:val="0"/>
        <w:ind w:firstLineChars="200" w:firstLine="632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</w:p>
    <w:p w:rsidR="004C0EEE" w:rsidRPr="00BB4AED" w:rsidRDefault="004C0EEE" w:rsidP="00BB4AED">
      <w:pPr>
        <w:widowControl/>
        <w:shd w:val="clear" w:color="auto" w:fill="FAFAFA"/>
        <w:snapToGrid w:val="0"/>
        <w:ind w:firstLineChars="200" w:firstLine="632"/>
        <w:jc w:val="center"/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第</w:t>
      </w:r>
      <w:r w:rsidR="00C01AD5"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二</w:t>
      </w: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章</w:t>
      </w:r>
      <w:r w:rsidRPr="00BB4AED"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  <w:t xml:space="preserve">  </w:t>
      </w:r>
      <w:r w:rsidR="00907371"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信用</w:t>
      </w:r>
      <w:r w:rsidR="0050053F"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评价实施</w:t>
      </w:r>
      <w:r w:rsidR="00CD2FF7"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流程</w:t>
      </w:r>
    </w:p>
    <w:p w:rsidR="00C01AD5" w:rsidRPr="00C01AD5" w:rsidRDefault="00C01AD5" w:rsidP="00BB4AED">
      <w:pPr>
        <w:widowControl/>
        <w:shd w:val="clear" w:color="auto" w:fill="FAFAFA"/>
        <w:snapToGrid w:val="0"/>
        <w:ind w:firstLineChars="200" w:firstLine="634"/>
        <w:rPr>
          <w:rFonts w:ascii="仿宋_GB2312" w:hAnsi="宋体"/>
          <w:color w:val="000000"/>
          <w:kern w:val="0"/>
          <w:szCs w:val="32"/>
          <w:shd w:val="clear" w:color="auto" w:fill="FFFFFF"/>
          <w:lang w:val="ca-ES"/>
        </w:rPr>
      </w:pP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6C716F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四</w:t>
      </w:r>
      <w:r w:rsidRPr="00C01AD5">
        <w:rPr>
          <w:rFonts w:ascii="仿宋_GB2312" w:hAnsi="宋体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C01AD5">
        <w:rPr>
          <w:rFonts w:ascii="仿宋_GB2312" w:hAnsi="宋体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C01AD5">
        <w:rPr>
          <w:rFonts w:ascii="仿宋_GB2312" w:hAnsi="宋体" w:hint="eastAsia"/>
          <w:bCs/>
          <w:color w:val="000000"/>
          <w:kern w:val="0"/>
          <w:szCs w:val="32"/>
          <w:shd w:val="clear" w:color="auto" w:fill="FFFFFF"/>
        </w:rPr>
        <w:t>广西气象学会提前</w:t>
      </w:r>
      <w:r w:rsidR="00A26A1F">
        <w:rPr>
          <w:rFonts w:ascii="仿宋_GB2312" w:hAnsi="宋体" w:hint="eastAsia"/>
          <w:bCs/>
          <w:color w:val="000000"/>
          <w:kern w:val="0"/>
          <w:szCs w:val="32"/>
          <w:shd w:val="clear" w:color="auto" w:fill="FFFFFF"/>
        </w:rPr>
        <w:t>30日</w:t>
      </w:r>
      <w:r w:rsidR="00A26A1F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在</w:t>
      </w:r>
      <w:proofErr w:type="gramStart"/>
      <w:r w:rsidR="00A26A1F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广西气象局官网</w:t>
      </w:r>
      <w:r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向</w:t>
      </w:r>
      <w:proofErr w:type="gramEnd"/>
      <w:r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社会发布开展</w:t>
      </w:r>
      <w:r>
        <w:rPr>
          <w:rFonts w:ascii="仿宋_GB2312" w:hAnsi="宋体" w:hint="eastAsia"/>
          <w:bCs/>
          <w:color w:val="000000"/>
          <w:kern w:val="0"/>
          <w:szCs w:val="32"/>
          <w:shd w:val="clear" w:color="auto" w:fill="FFFFFF"/>
        </w:rPr>
        <w:t>检测机构信用</w:t>
      </w:r>
      <w:r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评价的通知。</w:t>
      </w:r>
    </w:p>
    <w:p w:rsidR="004654B1" w:rsidRPr="002262AF" w:rsidRDefault="004654B1" w:rsidP="00BB4AED">
      <w:pPr>
        <w:widowControl/>
        <w:shd w:val="clear" w:color="auto" w:fill="FAFAFA"/>
        <w:snapToGrid w:val="0"/>
        <w:ind w:firstLineChars="200" w:firstLine="634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6C716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五</w:t>
      </w:r>
      <w:r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仿宋_GB2312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="00BD58B2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检测</w:t>
      </w:r>
      <w:r w:rsidR="00C01AD5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机构</w:t>
      </w:r>
      <w:r w:rsidR="0050053F" w:rsidRPr="002262AF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按通知要求在规定时间内报名，并提交以下</w:t>
      </w:r>
      <w:r w:rsidR="005026B0" w:rsidRPr="002262AF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真实</w:t>
      </w:r>
      <w:r w:rsidR="0050053F" w:rsidRPr="002262AF">
        <w:rPr>
          <w:rFonts w:ascii="仿宋_GB2312" w:hAnsi="宋体" w:cs="仿宋_GB2312" w:hint="eastAsia"/>
          <w:bCs/>
          <w:color w:val="000000"/>
          <w:kern w:val="0"/>
          <w:szCs w:val="32"/>
          <w:shd w:val="clear" w:color="auto" w:fill="FFFFFF"/>
        </w:rPr>
        <w:t>材料</w:t>
      </w: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：</w:t>
      </w:r>
      <w:r w:rsidR="00811534" w:rsidRPr="002262AF">
        <w:rPr>
          <w:rFonts w:ascii="仿宋_GB2312" w:hAnsi="宋体"/>
          <w:color w:val="000000"/>
          <w:kern w:val="0"/>
          <w:szCs w:val="32"/>
          <w:shd w:val="clear" w:color="auto" w:fill="FFFFFF"/>
        </w:rPr>
        <w:t xml:space="preserve"> </w:t>
      </w:r>
    </w:p>
    <w:p w:rsidR="004654B1" w:rsidRPr="002262AF" w:rsidRDefault="004654B1" w:rsidP="00BB4AED">
      <w:pPr>
        <w:widowControl/>
        <w:shd w:val="clear" w:color="auto" w:fill="FAFAFA"/>
        <w:snapToGrid w:val="0"/>
        <w:ind w:firstLineChars="200" w:firstLine="632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（一）</w:t>
      </w:r>
      <w:r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《</w:t>
      </w:r>
      <w:r w:rsidR="00907371" w:rsidRP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广西壮族自治区防雷装置检测机构信用评价申请表</w:t>
      </w:r>
      <w:r w:rsid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》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（附件2）</w:t>
      </w:r>
      <w:r w:rsidR="00B36ED6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及相关材料</w:t>
      </w:r>
      <w:r w:rsidR="005026B0"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。</w:t>
      </w:r>
    </w:p>
    <w:p w:rsidR="008A6051" w:rsidRDefault="004654B1" w:rsidP="00BB4AED">
      <w:pPr>
        <w:widowControl/>
        <w:shd w:val="clear" w:color="auto" w:fill="FAFAFA"/>
        <w:snapToGrid w:val="0"/>
        <w:ind w:firstLineChars="200" w:firstLine="632"/>
        <w:jc w:val="left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（二）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按</w:t>
      </w:r>
      <w:r w:rsidR="00907371" w:rsidRPr="00907371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《广西壮族自治区防雷装置检测机构信用评价指标及评分标准》</w:t>
      </w:r>
      <w:r w:rsidR="00103142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（附件3）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填报</w:t>
      </w:r>
      <w:r w:rsidR="00103142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的各项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自评分</w:t>
      </w:r>
      <w:r w:rsidR="00B36ED6" w:rsidRPr="00B36ED6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及相关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证明</w:t>
      </w:r>
      <w:r w:rsidR="00B36ED6" w:rsidRPr="00B36ED6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材料</w:t>
      </w:r>
      <w:r w:rsidRPr="002262AF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。</w:t>
      </w:r>
    </w:p>
    <w:p w:rsidR="008A6051" w:rsidRPr="002262AF" w:rsidRDefault="008A6051" w:rsidP="00BB4AED">
      <w:pPr>
        <w:widowControl/>
        <w:shd w:val="clear" w:color="auto" w:fill="FAFAFA"/>
        <w:snapToGrid w:val="0"/>
        <w:ind w:firstLineChars="200" w:firstLine="634"/>
        <w:jc w:val="left"/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</w:pPr>
      <w:r w:rsidRPr="008A6051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六</w:t>
      </w:r>
      <w:r w:rsidRPr="008A6051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 </w:t>
      </w:r>
      <w:r w:rsidRPr="008A605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检测机构应对其提供材料的真实性负责。因检测机构虚假申报对社会公共利益造成损害或引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发纠纷的 ,由检测机构及其责任人承担相关</w:t>
      </w:r>
      <w:r w:rsidR="004D105A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  <w:lang w:val="ca-ES"/>
        </w:rPr>
        <w:t>一切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责任</w:t>
      </w:r>
      <w:r w:rsidRPr="008A6051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>。</w:t>
      </w:r>
    </w:p>
    <w:p w:rsidR="004654B1" w:rsidRPr="002262AF" w:rsidRDefault="004654B1" w:rsidP="00BB4AED">
      <w:pPr>
        <w:ind w:firstLineChars="200" w:firstLine="634"/>
        <w:rPr>
          <w:rFonts w:ascii="仿宋_GB2312" w:hAnsi="仿宋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lastRenderedPageBreak/>
        <w:t>第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七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 xml:space="preserve">　</w:t>
      </w:r>
      <w:r w:rsidR="00B36ED6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="00B36ED6" w:rsidRPr="00B36ED6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接到检测机构申请后</w:t>
      </w:r>
      <w:r w:rsidR="00B36ED6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="00B36ED6" w:rsidRPr="00B36ED6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初步审核其提交材料的完整性 ,确定是否受理信用评价申请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。</w:t>
      </w:r>
    </w:p>
    <w:p w:rsidR="004654B1" w:rsidRDefault="004654B1" w:rsidP="00BB4AED">
      <w:pPr>
        <w:ind w:firstLineChars="200" w:firstLine="634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八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 xml:space="preserve">　</w:t>
      </w:r>
      <w:r w:rsidR="00B36ED6" w:rsidRP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广西气象学会</w:t>
      </w:r>
      <w:r w:rsidR="00B36ED6" w:rsidRP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确定受理</w:t>
      </w:r>
      <w:r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后，</w:t>
      </w:r>
      <w:r w:rsidR="00B36ED6" w:rsidRP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与检测机构签订信用评价协议书</w:t>
      </w:r>
      <w:r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协议书内容</w:t>
      </w:r>
      <w:r w:rsidR="00B36ED6" w:rsidRPr="00B36ED6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包括双方名称、评价时间、评价内容、双方的权利和义务、结果公布以及签约时间</w:t>
      </w:r>
      <w:r w:rsidR="00B36ED6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等</w:t>
      </w:r>
      <w:r w:rsidR="00141C2C" w:rsidRPr="002262AF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。</w:t>
      </w:r>
    </w:p>
    <w:p w:rsidR="004654B1" w:rsidRPr="002262AF" w:rsidRDefault="0084439C" w:rsidP="00BB4AED">
      <w:pPr>
        <w:ind w:firstLineChars="200" w:firstLine="634"/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</w:pPr>
      <w:r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第九</w:t>
      </w:r>
      <w:r w:rsidR="004654B1"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="004654B1" w:rsidRPr="002262AF"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  <w:t xml:space="preserve">  </w:t>
      </w:r>
      <w:r w:rsidR="00A46B4C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广西气象学会建立信用评价专家库，并报自治区气象主管机构备案。评审时会从专家库中随机抽取5名（或以上）专家，成立信用评价专家委员会。</w:t>
      </w:r>
    </w:p>
    <w:p w:rsidR="0007122E" w:rsidRPr="002262AF" w:rsidRDefault="0084439C" w:rsidP="00BB4AED">
      <w:pPr>
        <w:widowControl/>
        <w:shd w:val="clear" w:color="auto" w:fill="FAFAFA"/>
        <w:snapToGrid w:val="0"/>
        <w:ind w:firstLineChars="200" w:firstLine="634"/>
        <w:rPr>
          <w:rFonts w:ascii="仿宋_GB2312" w:hAnsi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07122E"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="0007122E" w:rsidRPr="002262A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 </w:t>
      </w:r>
      <w:r w:rsidR="00232603" w:rsidRP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信用评价</w:t>
      </w:r>
      <w:r w:rsidR="00C91099" w:rsidRP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专家委员会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根据</w:t>
      </w:r>
      <w:r w:rsidR="00232603" w:rsidRP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信用评价指标及评分标准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，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采用</w:t>
      </w:r>
      <w:r w:rsidR="00236A1B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审阅自评</w:t>
      </w:r>
      <w:r w:rsidR="00B64AA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材料</w:t>
      </w:r>
      <w:r w:rsidR="00236A1B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、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数据分析、数据库查询、实地调查、现场考核等方式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对</w:t>
      </w:r>
      <w:r w:rsidR="00236A1B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检测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机构进行评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审</w:t>
      </w:r>
      <w:r w:rsidR="00232603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，</w:t>
      </w:r>
      <w:r w:rsidR="00C91099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并确定信用等级</w:t>
      </w:r>
      <w:r w:rsidR="0007122E" w:rsidRPr="002262A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>。</w:t>
      </w:r>
    </w:p>
    <w:p w:rsidR="0007122E" w:rsidRPr="002262AF" w:rsidRDefault="00236A1B" w:rsidP="00BB4AED">
      <w:pPr>
        <w:widowControl/>
        <w:shd w:val="clear" w:color="auto" w:fill="FAFAFA"/>
        <w:snapToGrid w:val="0"/>
        <w:ind w:firstLineChars="200" w:firstLine="634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84439C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一</w:t>
      </w:r>
      <w:r w:rsidR="0007122E" w:rsidRPr="002262AF">
        <w:rPr>
          <w:rFonts w:ascii="仿宋_GB2312" w:hAnsi="宋体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="0007122E" w:rsidRPr="002262AF"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  <w:t xml:space="preserve">  </w:t>
      </w:r>
      <w:r w:rsidR="00C5732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="00C5732C" w:rsidRP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向参评检测机</w:t>
      </w:r>
      <w:r w:rsid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构反馈评价结果</w:t>
      </w:r>
      <w:r w:rsidR="00C5732C" w:rsidRP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。若检测机构有充分理由认为评价结果与实际情况存在较大差异 ,可在规定时限内向</w:t>
      </w:r>
      <w:r w:rsidR="00C5732C" w:rsidRPr="00C5732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="00C5732C" w:rsidRP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提出复评申请。检测机构不能提供充分证据的 ,</w:t>
      </w:r>
      <w:r w:rsidR="00C5732C" w:rsidRPr="00C5732C">
        <w:rPr>
          <w:rFonts w:ascii="仿宋_GB2312" w:hAnsi="宋体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="00C5732C" w:rsidRPr="00C5732C">
        <w:rPr>
          <w:rFonts w:ascii="仿宋_GB2312" w:hAnsi="宋体" w:cs="仿宋_GB2312"/>
          <w:color w:val="000000"/>
          <w:kern w:val="0"/>
          <w:szCs w:val="32"/>
          <w:shd w:val="clear" w:color="auto" w:fill="FFFFFF"/>
          <w:lang w:val="ca-ES"/>
        </w:rPr>
        <w:t>不接受检测机构的复评。</w:t>
      </w:r>
    </w:p>
    <w:p w:rsidR="0007122E" w:rsidRPr="002262AF" w:rsidRDefault="0084439C" w:rsidP="00BB4AED">
      <w:pPr>
        <w:widowControl/>
        <w:shd w:val="clear" w:color="auto" w:fill="FAFAFA"/>
        <w:snapToGrid w:val="0"/>
        <w:ind w:firstLineChars="200" w:firstLine="634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第十二</w:t>
      </w:r>
      <w:r w:rsidR="0007122E"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条</w:t>
      </w:r>
      <w:r w:rsidR="0007122E" w:rsidRPr="002262AF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 xml:space="preserve">  广西气象学会</w:t>
      </w:r>
      <w:r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在</w:t>
      </w:r>
      <w:proofErr w:type="gramStart"/>
      <w:r w:rsidR="00ED5862" w:rsidRPr="00C01AD5">
        <w:rPr>
          <w:rFonts w:ascii="仿宋_GB2312" w:hAnsi="宋体"/>
          <w:bCs/>
          <w:color w:val="000000"/>
          <w:kern w:val="0"/>
          <w:szCs w:val="32"/>
          <w:shd w:val="clear" w:color="auto" w:fill="FFFFFF"/>
        </w:rPr>
        <w:t>广西气象局官网</w:t>
      </w:r>
      <w:r w:rsidR="00ED5862" w:rsidRP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对</w:t>
      </w:r>
      <w:proofErr w:type="gramEnd"/>
      <w:r w:rsidR="00ED5862" w:rsidRP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信用评价结果进行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为期10天的</w:t>
      </w:r>
      <w:r w:rsidR="00ED5862" w:rsidRP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公示。单位和个人对信用评价结果有异议的 ,应</w:t>
      </w:r>
      <w:r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在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公示</w:t>
      </w:r>
      <w:r w:rsid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时限内</w:t>
      </w:r>
      <w:r w:rsidR="00ED5862" w:rsidRP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向</w:t>
      </w:r>
      <w:r w:rsidR="00ED5862" w:rsidRPr="00ED5862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广西气象学会</w:t>
      </w:r>
      <w:r w:rsidR="00236A1B" w:rsidRP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提出</w:t>
      </w:r>
      <w:r w:rsidR="00ED5862" w:rsidRP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书面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申请</w:t>
      </w:r>
      <w:r w:rsidR="00ED5862" w:rsidRPr="00ED5862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,并提供相关证明材料。</w:t>
      </w:r>
    </w:p>
    <w:p w:rsidR="0007122E" w:rsidRDefault="0084439C" w:rsidP="00BB4AED">
      <w:pPr>
        <w:ind w:firstLineChars="200" w:firstLine="634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第十三</w:t>
      </w:r>
      <w:r w:rsidR="0007122E"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条</w:t>
      </w:r>
      <w:r w:rsidR="0007122E" w:rsidRPr="002262AF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 xml:space="preserve">  </w:t>
      </w:r>
      <w:r w:rsidR="008534D0" w:rsidRPr="008534D0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>广西气象学会</w:t>
      </w:r>
      <w:r w:rsidR="008534D0" w:rsidRPr="008534D0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受理书面</w:t>
      </w:r>
      <w:r w:rsidR="00236A1B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申请</w:t>
      </w:r>
      <w:r w:rsidR="008534D0" w:rsidRPr="008534D0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后,对提出的问题进行调查核实</w:t>
      </w:r>
      <w:r w:rsidR="008534D0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="008534D0" w:rsidRPr="008534D0">
        <w:rPr>
          <w:rFonts w:ascii="仿宋_GB2312" w:hAnsi="宋体" w:cs="宋体"/>
          <w:color w:val="000000"/>
          <w:kern w:val="0"/>
          <w:szCs w:val="32"/>
          <w:shd w:val="clear" w:color="auto" w:fill="FFFFFF"/>
          <w:lang w:val="ca-ES"/>
        </w:rPr>
        <w:t>并做出结论</w:t>
      </w:r>
      <w:r w:rsidR="0007122E" w:rsidRPr="002262AF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。</w:t>
      </w:r>
    </w:p>
    <w:p w:rsidR="008534D0" w:rsidRDefault="0084439C" w:rsidP="00BB4AED">
      <w:pPr>
        <w:ind w:firstLineChars="200" w:firstLine="634"/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</w:pPr>
      <w:r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第十四</w:t>
      </w:r>
      <w:r w:rsidR="008534D0" w:rsidRPr="008534D0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="008534D0" w:rsidRPr="008534D0">
        <w:rPr>
          <w:rFonts w:ascii="仿宋_GB2312" w:hAnsi="仿宋" w:cs="仿宋_GB2312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="008534D0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公示期满无异议</w:t>
      </w:r>
      <w:r w:rsidR="008534D0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的，</w:t>
      </w:r>
      <w:r w:rsidR="008534D0" w:rsidRPr="008534D0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广西气象学会</w:t>
      </w:r>
      <w:r w:rsidR="008534D0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将评价结果报</w:t>
      </w:r>
      <w:r w:rsidR="008534D0" w:rsidRPr="008534D0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自治区气象主管机</w:t>
      </w:r>
      <w:r w:rsidR="008534D0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构</w:t>
      </w:r>
      <w:r w:rsidR="00236A1B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备案</w:t>
      </w:r>
      <w:r w:rsidR="008534D0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，并向检测机构颁发相应</w:t>
      </w:r>
      <w:r w:rsidR="00236A1B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信用</w:t>
      </w:r>
      <w:r w:rsidR="008534D0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评价证书</w:t>
      </w:r>
      <w:r w:rsidR="008534D0" w:rsidRPr="008534D0"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  <w:t>。</w:t>
      </w:r>
    </w:p>
    <w:p w:rsidR="00BB4AED" w:rsidRPr="008534D0" w:rsidRDefault="00BB4AED" w:rsidP="00BB4AED">
      <w:pPr>
        <w:ind w:firstLineChars="200" w:firstLine="632"/>
        <w:rPr>
          <w:rFonts w:ascii="仿宋_GB2312" w:hAnsi="仿宋" w:cs="仿宋_GB2312"/>
          <w:color w:val="000000"/>
          <w:kern w:val="0"/>
          <w:szCs w:val="32"/>
          <w:shd w:val="clear" w:color="auto" w:fill="FFFFFF"/>
        </w:rPr>
      </w:pPr>
    </w:p>
    <w:p w:rsidR="00104553" w:rsidRPr="00BB4AED" w:rsidRDefault="0007122E" w:rsidP="00BB4AED">
      <w:pPr>
        <w:widowControl/>
        <w:shd w:val="clear" w:color="auto" w:fill="FAFAFA"/>
        <w:snapToGrid w:val="0"/>
        <w:ind w:firstLineChars="200" w:firstLine="632"/>
        <w:jc w:val="center"/>
        <w:rPr>
          <w:rFonts w:ascii="黑体" w:eastAsia="黑体" w:hAnsi="黑体"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第</w:t>
      </w:r>
      <w:r w:rsidR="008534D0"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三</w:t>
      </w: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章</w:t>
      </w:r>
      <w:r w:rsidRPr="00BB4AED"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  <w:t xml:space="preserve">  </w:t>
      </w:r>
      <w:r w:rsidR="00BD6279"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评价方法及</w:t>
      </w:r>
      <w:r w:rsidR="000342A3"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信用等级划分标准</w:t>
      </w:r>
    </w:p>
    <w:p w:rsidR="004654B1" w:rsidRPr="002262AF" w:rsidRDefault="004654B1" w:rsidP="00BB4AED">
      <w:pPr>
        <w:ind w:firstLineChars="200" w:firstLine="634"/>
        <w:rPr>
          <w:rFonts w:ascii="仿宋_GB2312" w:hAnsi="仿宋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五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 xml:space="preserve">　</w:t>
      </w:r>
      <w:r w:rsidR="00756D97" w:rsidRP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 xml:space="preserve">检测机构的信用评价实行综合评分制 ,满分为 </w:t>
      </w:r>
      <w:r w:rsidR="00756D97" w:rsidRP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lastRenderedPageBreak/>
        <w:t>100 分 ,按</w:t>
      </w:r>
      <w:r w:rsidR="00756D97" w:rsidRPr="00756D97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《广西壮族自治区防雷装置检测机构信用评价指标及评分标准》</w:t>
      </w:r>
      <w:r w:rsidR="00236A1B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（附件3）</w:t>
      </w:r>
      <w:r w:rsidR="00756D97" w:rsidRP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进行评分</w:t>
      </w:r>
      <w:r w:rsidR="00756D97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  <w:lang w:val="ca-ES"/>
        </w:rPr>
        <w:t>，</w:t>
      </w:r>
      <w:r w:rsidR="00756D97" w:rsidRPr="00756D97">
        <w:rPr>
          <w:rFonts w:ascii="仿宋_GB2312" w:hAnsi="仿宋" w:cs="仿宋_GB2312"/>
          <w:color w:val="000000"/>
          <w:kern w:val="0"/>
          <w:szCs w:val="32"/>
          <w:shd w:val="clear" w:color="auto" w:fill="FFFFFF"/>
          <w:lang w:val="ca-ES"/>
        </w:rPr>
        <w:t>各项指标分数累加即为最终评分。</w:t>
      </w:r>
    </w:p>
    <w:p w:rsidR="00DA00F1" w:rsidRDefault="00DA00F1" w:rsidP="00BB4AED">
      <w:pPr>
        <w:ind w:firstLineChars="200" w:firstLine="634"/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</w:pP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第十</w:t>
      </w:r>
      <w:r w:rsidR="0084439C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六</w:t>
      </w:r>
      <w:r w:rsidRPr="002262AF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>条</w:t>
      </w:r>
      <w:r w:rsidR="00D553AB">
        <w:rPr>
          <w:rFonts w:ascii="仿宋_GB2312" w:hAnsi="仿宋" w:cs="仿宋_GB2312" w:hint="eastAsia"/>
          <w:b/>
          <w:bCs/>
          <w:color w:val="000000"/>
          <w:kern w:val="0"/>
          <w:szCs w:val="32"/>
          <w:shd w:val="clear" w:color="auto" w:fill="FFFFFF"/>
        </w:rPr>
        <w:t xml:space="preserve">  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检测机构的信用等级分为 AAA,AA,A,B,C 五级 ,依次表示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信用很好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信用良好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信用较好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信用一般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、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“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信用差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”</w:t>
      </w:r>
      <w:r w:rsidR="00D553AB" w:rsidRPr="00DA00F1">
        <w:rPr>
          <w:rFonts w:ascii="仿宋_GB2312" w:cs="仿宋_GB2312"/>
          <w:color w:val="000000"/>
          <w:szCs w:val="32"/>
          <w:shd w:val="clear" w:color="auto" w:fill="FFFFFF"/>
          <w:lang w:val="ca-ES"/>
        </w:rPr>
        <w:t>。根据检测机构信用评价综合得分确定其信用等级 ,</w:t>
      </w:r>
      <w:r w:rsidRPr="00DA00F1">
        <w:rPr>
          <w:rFonts w:ascii="仿宋_GB2312" w:cs="仿宋_GB2312" w:hint="eastAsia"/>
          <w:color w:val="000000"/>
          <w:szCs w:val="32"/>
          <w:shd w:val="clear" w:color="auto" w:fill="FFFFFF"/>
          <w:lang w:val="ca-ES"/>
        </w:rPr>
        <w:t>详见《广西壮族自治区防雷装置检测机构信用等级含义和划分标准》（附件4）。</w:t>
      </w:r>
    </w:p>
    <w:p w:rsidR="00BB4AED" w:rsidRPr="00DA00F1" w:rsidRDefault="00BB4AED" w:rsidP="00BB4AED">
      <w:pPr>
        <w:ind w:firstLineChars="200" w:firstLine="632"/>
        <w:rPr>
          <w:rFonts w:ascii="仿宋_GB2312" w:cs="仿宋_GB2312"/>
          <w:color w:val="000000"/>
          <w:szCs w:val="32"/>
          <w:shd w:val="clear" w:color="auto" w:fill="FFFFFF"/>
          <w:lang w:val="ca-ES"/>
        </w:rPr>
      </w:pPr>
    </w:p>
    <w:p w:rsidR="00D553AB" w:rsidRPr="00BB4AED" w:rsidRDefault="001C3408" w:rsidP="00BB4AED">
      <w:pPr>
        <w:ind w:firstLineChars="200" w:firstLine="632"/>
        <w:jc w:val="center"/>
        <w:rPr>
          <w:rFonts w:ascii="黑体" w:eastAsia="黑体" w:hAnsi="黑体"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hint="eastAsia"/>
          <w:bCs/>
          <w:color w:val="000000"/>
          <w:kern w:val="0"/>
          <w:szCs w:val="32"/>
          <w:shd w:val="clear" w:color="auto" w:fill="FFFFFF"/>
        </w:rPr>
        <w:t>第四章</w:t>
      </w:r>
      <w:r w:rsidRPr="00BB4AED">
        <w:rPr>
          <w:rFonts w:ascii="黑体" w:eastAsia="黑体" w:hAnsi="黑体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>
        <w:rPr>
          <w:rFonts w:ascii="黑体" w:eastAsia="黑体" w:hAnsi="黑体" w:hint="eastAsia"/>
          <w:bCs/>
          <w:color w:val="000000"/>
          <w:kern w:val="0"/>
          <w:szCs w:val="32"/>
          <w:shd w:val="clear" w:color="auto" w:fill="FFFFFF"/>
        </w:rPr>
        <w:t>信用等级</w:t>
      </w:r>
      <w:r w:rsidR="005A1DA3" w:rsidRPr="00BB4AED">
        <w:rPr>
          <w:rFonts w:ascii="黑体" w:eastAsia="黑体" w:hAnsi="黑体" w:hint="eastAsia"/>
          <w:bCs/>
          <w:color w:val="000000"/>
          <w:kern w:val="0"/>
          <w:szCs w:val="32"/>
          <w:shd w:val="clear" w:color="auto" w:fill="FFFFFF"/>
        </w:rPr>
        <w:t>管理</w:t>
      </w:r>
    </w:p>
    <w:p w:rsidR="00C436D9" w:rsidRDefault="004654B1" w:rsidP="00BB4AED">
      <w:pPr>
        <w:widowControl/>
        <w:shd w:val="clear" w:color="auto" w:fill="FAFAFA"/>
        <w:snapToGrid w:val="0"/>
        <w:ind w:firstLineChars="200" w:firstLine="634"/>
        <w:jc w:val="left"/>
        <w:rPr>
          <w:rFonts w:ascii="仿宋_GB2312" w:hAnsi="宋体" w:cs="仿宋_GB2312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仿宋" w:cs="仿宋_GB2312" w:hint="eastAsia"/>
          <w:b/>
          <w:bCs/>
          <w:color w:val="000000"/>
          <w:szCs w:val="32"/>
          <w:shd w:val="clear" w:color="auto" w:fill="FFFFFF"/>
        </w:rPr>
        <w:t>第十</w:t>
      </w:r>
      <w:r w:rsidR="0084439C">
        <w:rPr>
          <w:rFonts w:ascii="仿宋_GB2312" w:hAnsi="仿宋" w:cs="仿宋_GB2312" w:hint="eastAsia"/>
          <w:b/>
          <w:bCs/>
          <w:color w:val="000000"/>
          <w:szCs w:val="32"/>
          <w:shd w:val="clear" w:color="auto" w:fill="FFFFFF"/>
        </w:rPr>
        <w:t>七</w:t>
      </w:r>
      <w:r w:rsidRPr="002262AF">
        <w:rPr>
          <w:rFonts w:ascii="仿宋_GB2312" w:hAnsi="仿宋" w:cs="仿宋_GB2312" w:hint="eastAsia"/>
          <w:b/>
          <w:bCs/>
          <w:color w:val="000000"/>
          <w:szCs w:val="32"/>
          <w:shd w:val="clear" w:color="auto" w:fill="FFFFFF"/>
        </w:rPr>
        <w:t>条</w:t>
      </w:r>
      <w:r w:rsidRPr="002262AF">
        <w:rPr>
          <w:rFonts w:ascii="仿宋_GB2312" w:hAnsi="仿宋" w:cs="仿宋_GB2312"/>
          <w:b/>
          <w:bCs/>
          <w:color w:val="000000"/>
          <w:szCs w:val="32"/>
          <w:shd w:val="clear" w:color="auto" w:fill="FFFFFF"/>
        </w:rPr>
        <w:t xml:space="preserve">  </w:t>
      </w:r>
      <w:r w:rsidR="00DA00F1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检测机构的信用等级实行动态管理，有效期为2年，有效期届满信用等级自动失效。</w:t>
      </w:r>
    </w:p>
    <w:p w:rsidR="00006045" w:rsidRDefault="0084439C" w:rsidP="00BB4AED">
      <w:pPr>
        <w:widowControl/>
        <w:shd w:val="clear" w:color="auto" w:fill="FAFAFA"/>
        <w:snapToGrid w:val="0"/>
        <w:ind w:firstLineChars="200" w:firstLine="586"/>
        <w:rPr>
          <w:rFonts w:ascii="仿宋_GB2312" w:hAnsi="宋体"/>
          <w:bCs/>
          <w:color w:val="000000"/>
          <w:spacing w:val="-12"/>
          <w:kern w:val="0"/>
          <w:szCs w:val="32"/>
          <w:shd w:val="clear" w:color="auto" w:fill="FFFFFF"/>
        </w:rPr>
      </w:pPr>
      <w:r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第十八</w:t>
      </w:r>
      <w:r w:rsidR="00006045" w:rsidRPr="00006045"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条</w:t>
      </w:r>
      <w:r w:rsidR="00006045" w:rsidRPr="00006045"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  <w:t xml:space="preserve">  </w:t>
      </w:r>
      <w:r w:rsidR="00B87D15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</w:rPr>
        <w:t>有效期届满前2个月，检测机构可以申请参加下一轮次的信用评价，重新确定信用等级。</w:t>
      </w:r>
    </w:p>
    <w:p w:rsidR="00DA00F1" w:rsidRDefault="0084439C" w:rsidP="00BB4AED">
      <w:pPr>
        <w:widowControl/>
        <w:shd w:val="clear" w:color="auto" w:fill="FAFAFA"/>
        <w:snapToGrid w:val="0"/>
        <w:ind w:firstLineChars="200" w:firstLine="586"/>
        <w:rPr>
          <w:rFonts w:ascii="仿宋_GB2312" w:hAnsi="宋体"/>
          <w:bCs/>
          <w:color w:val="000000"/>
          <w:spacing w:val="-12"/>
          <w:kern w:val="0"/>
          <w:szCs w:val="32"/>
          <w:shd w:val="clear" w:color="auto" w:fill="FFFFFF"/>
        </w:rPr>
      </w:pPr>
      <w:r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第十九</w:t>
      </w:r>
      <w:r w:rsidR="00DA00F1" w:rsidRPr="00006045">
        <w:rPr>
          <w:rFonts w:ascii="仿宋_GB2312" w:hAnsi="宋体" w:hint="eastAsia"/>
          <w:b/>
          <w:color w:val="000000"/>
          <w:spacing w:val="-12"/>
          <w:kern w:val="0"/>
          <w:szCs w:val="32"/>
          <w:shd w:val="clear" w:color="auto" w:fill="FFFFFF"/>
        </w:rPr>
        <w:t>条</w:t>
      </w:r>
      <w:r w:rsidR="00DA00F1" w:rsidRPr="00006045"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  <w:t xml:space="preserve">  </w:t>
      </w:r>
      <w:r w:rsidR="00DA00F1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</w:rPr>
        <w:t>检</w:t>
      </w:r>
      <w:r w:rsidR="00DA00F1" w:rsidRPr="00006045">
        <w:rPr>
          <w:rFonts w:ascii="仿宋_GB2312" w:hAnsi="宋体"/>
          <w:bCs/>
          <w:color w:val="000000"/>
          <w:spacing w:val="-12"/>
          <w:kern w:val="0"/>
          <w:szCs w:val="32"/>
          <w:shd w:val="clear" w:color="auto" w:fill="FFFFFF"/>
          <w:lang w:val="ca-ES"/>
        </w:rPr>
        <w:t>测机构在有效期内满足更高信用等级条件的 ,可</w:t>
      </w:r>
      <w:r w:rsidR="00B87D15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  <w:lang w:val="ca-ES"/>
        </w:rPr>
        <w:t>以申请参加下一轮次的信用评价，重新确定信用等级</w:t>
      </w:r>
      <w:r w:rsidR="00DA00F1" w:rsidRPr="00006045">
        <w:rPr>
          <w:rFonts w:ascii="仿宋_GB2312" w:hAnsi="宋体" w:hint="eastAsia"/>
          <w:bCs/>
          <w:color w:val="000000"/>
          <w:spacing w:val="-12"/>
          <w:kern w:val="0"/>
          <w:szCs w:val="32"/>
          <w:shd w:val="clear" w:color="auto" w:fill="FFFFFF"/>
        </w:rPr>
        <w:t>。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在有效期内，若检测机构被气象主管部门通报批评或被社会同行投诉</w:t>
      </w:r>
      <w:r w:rsidR="00B64AAC"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（经查实后）</w:t>
      </w:r>
      <w:r>
        <w:rPr>
          <w:rFonts w:ascii="仿宋_GB2312" w:hAnsi="仿宋" w:cs="仿宋_GB2312" w:hint="eastAsia"/>
          <w:color w:val="000000"/>
          <w:kern w:val="0"/>
          <w:szCs w:val="32"/>
          <w:shd w:val="clear" w:color="auto" w:fill="FFFFFF"/>
        </w:rPr>
        <w:t>，则其信用等级自动降为“信用差”。</w:t>
      </w:r>
    </w:p>
    <w:p w:rsidR="00DA00F1" w:rsidRPr="0084439C" w:rsidRDefault="00DA00F1" w:rsidP="00BB4AED">
      <w:pPr>
        <w:widowControl/>
        <w:shd w:val="clear" w:color="auto" w:fill="FAFAFA"/>
        <w:snapToGrid w:val="0"/>
        <w:ind w:firstLineChars="200" w:firstLine="584"/>
        <w:jc w:val="left"/>
        <w:rPr>
          <w:rFonts w:ascii="仿宋_GB2312" w:hAnsi="宋体"/>
          <w:color w:val="000000"/>
          <w:spacing w:val="-12"/>
          <w:kern w:val="0"/>
          <w:szCs w:val="32"/>
          <w:shd w:val="clear" w:color="auto" w:fill="FFFFFF"/>
        </w:rPr>
      </w:pPr>
      <w:bookmarkStart w:id="0" w:name="_GoBack"/>
      <w:bookmarkEnd w:id="0"/>
    </w:p>
    <w:p w:rsidR="00C10FC0" w:rsidRPr="00BB4AED" w:rsidRDefault="00C10FC0" w:rsidP="00BB4AED">
      <w:pPr>
        <w:widowControl/>
        <w:shd w:val="clear" w:color="auto" w:fill="FAFAFA"/>
        <w:snapToGrid w:val="0"/>
        <w:ind w:firstLineChars="200" w:firstLine="632"/>
        <w:jc w:val="center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第五章</w:t>
      </w:r>
      <w:r w:rsidRPr="00BB4AED">
        <w:rPr>
          <w:rFonts w:ascii="黑体" w:eastAsia="黑体" w:hAnsi="黑体" w:cs="仿宋_GB2312"/>
          <w:bCs/>
          <w:color w:val="000000"/>
          <w:kern w:val="0"/>
          <w:szCs w:val="32"/>
          <w:shd w:val="clear" w:color="auto" w:fill="FFFFFF"/>
        </w:rPr>
        <w:t xml:space="preserve">  </w:t>
      </w:r>
      <w:r w:rsidRPr="00BB4AED">
        <w:rPr>
          <w:rFonts w:ascii="黑体" w:eastAsia="黑体" w:hAnsi="黑体" w:cs="仿宋_GB2312" w:hint="eastAsia"/>
          <w:bCs/>
          <w:color w:val="000000"/>
          <w:kern w:val="0"/>
          <w:szCs w:val="32"/>
          <w:shd w:val="clear" w:color="auto" w:fill="FFFFFF"/>
        </w:rPr>
        <w:t>附则</w:t>
      </w:r>
    </w:p>
    <w:p w:rsidR="00E778F5" w:rsidRPr="002262AF" w:rsidRDefault="00E778F5" w:rsidP="00BB4AED">
      <w:pPr>
        <w:widowControl/>
        <w:shd w:val="clear" w:color="auto" w:fill="FAFAFA"/>
        <w:snapToGrid w:val="0"/>
        <w:ind w:firstLineChars="200" w:firstLine="634"/>
        <w:jc w:val="left"/>
        <w:rPr>
          <w:rFonts w:ascii="仿宋_GB2312" w:hAnsi="宋体" w:cs="宋体"/>
          <w:color w:val="000000"/>
          <w:kern w:val="0"/>
          <w:szCs w:val="32"/>
          <w:shd w:val="clear" w:color="auto" w:fill="FFFFFF"/>
        </w:rPr>
      </w:pP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</w:t>
      </w:r>
      <w:r w:rsidR="0084439C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二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十条</w:t>
      </w:r>
      <w:r w:rsidRPr="002262AF">
        <w:rPr>
          <w:rFonts w:ascii="仿宋_GB2312" w:hAnsi="宋体" w:cs="宋体"/>
          <w:color w:val="000000"/>
          <w:kern w:val="0"/>
          <w:szCs w:val="32"/>
          <w:shd w:val="clear" w:color="auto" w:fill="FFFFFF"/>
        </w:rPr>
        <w:t xml:space="preserve">  </w:t>
      </w:r>
      <w:r w:rsidRPr="002262AF">
        <w:rPr>
          <w:rFonts w:ascii="仿宋_GB2312" w:hAnsi="宋体" w:cs="宋体" w:hint="eastAsia"/>
          <w:bCs/>
          <w:color w:val="000000"/>
          <w:kern w:val="0"/>
          <w:szCs w:val="32"/>
          <w:shd w:val="clear" w:color="auto" w:fill="FFFFFF"/>
        </w:rPr>
        <w:t>本办法由广西气象学会负责解释。</w:t>
      </w:r>
    </w:p>
    <w:p w:rsidR="004D2A72" w:rsidRPr="002262AF" w:rsidRDefault="002262AF" w:rsidP="00BB4AED">
      <w:pPr>
        <w:widowControl/>
        <w:shd w:val="clear" w:color="auto" w:fill="FAFAFA"/>
        <w:snapToGrid w:val="0"/>
        <w:ind w:firstLineChars="200" w:firstLine="634"/>
        <w:jc w:val="left"/>
        <w:rPr>
          <w:rFonts w:ascii="宋体" w:eastAsia="宋体" w:hAnsi="宋体"/>
          <w:color w:val="000000"/>
          <w:spacing w:val="-6"/>
          <w:szCs w:val="32"/>
          <w:shd w:val="clear" w:color="auto" w:fill="FFFFFF"/>
        </w:rPr>
      </w:pP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第</w:t>
      </w:r>
      <w:r w:rsidR="00006045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二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十</w:t>
      </w:r>
      <w:r w:rsidR="0084439C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一</w:t>
      </w:r>
      <w:r w:rsidRPr="002262AF">
        <w:rPr>
          <w:rFonts w:ascii="仿宋_GB2312" w:hAnsi="宋体" w:cs="宋体" w:hint="eastAsia"/>
          <w:b/>
          <w:color w:val="000000"/>
          <w:kern w:val="0"/>
          <w:szCs w:val="32"/>
          <w:shd w:val="clear" w:color="auto" w:fill="FFFFFF"/>
        </w:rPr>
        <w:t>条</w:t>
      </w:r>
      <w:r w:rsidRPr="002262AF">
        <w:rPr>
          <w:rFonts w:ascii="仿宋_GB2312" w:hAnsi="宋体" w:cs="宋体"/>
          <w:b/>
          <w:color w:val="000000"/>
          <w:kern w:val="0"/>
          <w:szCs w:val="32"/>
          <w:shd w:val="clear" w:color="auto" w:fill="FFFFFF"/>
        </w:rPr>
        <w:t xml:space="preserve"> </w:t>
      </w:r>
      <w:r w:rsidRPr="002262AF">
        <w:rPr>
          <w:rFonts w:ascii="仿宋_GB2312" w:hAnsi="宋体" w:cs="宋体" w:hint="eastAsia"/>
          <w:color w:val="000000"/>
          <w:kern w:val="0"/>
          <w:szCs w:val="32"/>
          <w:shd w:val="clear" w:color="auto" w:fill="FFFFFF"/>
        </w:rPr>
        <w:t>本办法自印发之日起施行。</w:t>
      </w:r>
    </w:p>
    <w:sectPr w:rsidR="004D2A72" w:rsidRPr="002262AF" w:rsidSect="00DB328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132" w:right="1520" w:bottom="2013" w:left="1537" w:header="851" w:footer="1418" w:gutter="0"/>
      <w:pgNumType w:chapSep="emDash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40" w:rsidRDefault="00CA1740">
      <w:r>
        <w:separator/>
      </w:r>
    </w:p>
  </w:endnote>
  <w:endnote w:type="continuationSeparator" w:id="0">
    <w:p w:rsidR="00CA1740" w:rsidRDefault="00CA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A725CE" w:rsidP="00F73F40">
    <w:pPr>
      <w:pStyle w:val="a6"/>
      <w:framePr w:w="1620" w:wrap="around" w:vAnchor="text" w:hAnchor="page" w:x="1551" w:y="116"/>
      <w:spacing w:line="280" w:lineRule="exact"/>
      <w:ind w:left="34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 w:rsidRPr="00E926FA">
      <w:rPr>
        <w:rStyle w:val="a7"/>
        <w:rFonts w:ascii="宋体" w:eastAsia="宋体" w:hAnsi="宋体"/>
        <w:sz w:val="28"/>
      </w:rPr>
      <w:fldChar w:fldCharType="begin"/>
    </w:r>
    <w:r w:rsidRPr="00E926FA">
      <w:rPr>
        <w:rStyle w:val="a7"/>
        <w:rFonts w:ascii="宋体" w:eastAsia="宋体" w:hAnsi="宋体"/>
        <w:sz w:val="28"/>
      </w:rPr>
      <w:instrText xml:space="preserve">PAGE  </w:instrText>
    </w:r>
    <w:r w:rsidRPr="00E926FA">
      <w:rPr>
        <w:rStyle w:val="a7"/>
        <w:rFonts w:ascii="宋体" w:eastAsia="宋体" w:hAnsi="宋体"/>
        <w:sz w:val="28"/>
      </w:rPr>
      <w:fldChar w:fldCharType="separate"/>
    </w:r>
    <w:r w:rsidR="00BB4AED">
      <w:rPr>
        <w:rStyle w:val="a7"/>
        <w:rFonts w:ascii="宋体" w:eastAsia="宋体" w:hAnsi="宋体"/>
        <w:noProof/>
        <w:sz w:val="28"/>
      </w:rPr>
      <w:t>4</w:t>
    </w:r>
    <w:r w:rsidRPr="00E926FA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A725CE" w:rsidRDefault="00A725CE">
    <w:pPr>
      <w:pStyle w:val="a6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A725CE" w:rsidP="005E3FFF">
    <w:pPr>
      <w:pStyle w:val="a6"/>
      <w:framePr w:w="1620" w:wrap="around" w:vAnchor="text" w:hAnchor="page" w:x="8701" w:y="56"/>
      <w:ind w:left="340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 w:rsidRPr="00487778">
      <w:rPr>
        <w:rStyle w:val="a7"/>
        <w:rFonts w:ascii="宋体" w:eastAsia="宋体" w:hAnsi="宋体"/>
        <w:sz w:val="28"/>
      </w:rPr>
      <w:fldChar w:fldCharType="begin"/>
    </w:r>
    <w:r w:rsidRPr="00487778">
      <w:rPr>
        <w:rStyle w:val="a7"/>
        <w:rFonts w:ascii="宋体" w:eastAsia="宋体" w:hAnsi="宋体"/>
        <w:sz w:val="28"/>
      </w:rPr>
      <w:instrText xml:space="preserve">PAGE  </w:instrText>
    </w:r>
    <w:r w:rsidRPr="00487778">
      <w:rPr>
        <w:rStyle w:val="a7"/>
        <w:rFonts w:ascii="宋体" w:eastAsia="宋体" w:hAnsi="宋体"/>
        <w:sz w:val="28"/>
      </w:rPr>
      <w:fldChar w:fldCharType="separate"/>
    </w:r>
    <w:r w:rsidR="00BB4AED">
      <w:rPr>
        <w:rStyle w:val="a7"/>
        <w:rFonts w:ascii="宋体" w:eastAsia="宋体" w:hAnsi="宋体"/>
        <w:noProof/>
        <w:sz w:val="28"/>
      </w:rPr>
      <w:t>3</w:t>
    </w:r>
    <w:r w:rsidRPr="00487778">
      <w:rPr>
        <w:rStyle w:val="a7"/>
        <w:rFonts w:ascii="宋体" w:eastAsia="宋体" w:hAnsi="宋体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A725CE" w:rsidRDefault="00A725CE">
    <w:pPr>
      <w:pStyle w:val="a6"/>
      <w:ind w:right="360"/>
      <w:rPr>
        <w:rFonts w:ascii="仿宋_GB2312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40" w:rsidRDefault="00CA1740">
      <w:r>
        <w:separator/>
      </w:r>
    </w:p>
  </w:footnote>
  <w:footnote w:type="continuationSeparator" w:id="0">
    <w:p w:rsidR="00CA1740" w:rsidRDefault="00CA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34" w:rsidRDefault="00715134" w:rsidP="00715134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34" w:rsidRDefault="00715134" w:rsidP="00715134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B63"/>
    <w:multiLevelType w:val="multilevel"/>
    <w:tmpl w:val="A9F6DB82"/>
    <w:lvl w:ilvl="0">
      <w:start w:val="1"/>
      <w:numFmt w:val="decimal"/>
      <w:lvlText w:val="%1"/>
      <w:lvlJc w:val="left"/>
      <w:pPr>
        <w:ind w:left="532" w:hanging="306"/>
      </w:pPr>
      <w:rPr>
        <w:rFonts w:ascii="宋体" w:eastAsia="宋体" w:hAnsi="宋体" w:cs="宋体" w:hint="default"/>
        <w:w w:val="70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4" w:hanging="298"/>
      </w:pPr>
      <w:rPr>
        <w:rFonts w:ascii="宋体" w:eastAsia="宋体" w:hAnsi="宋体" w:cs="宋体" w:hint="default"/>
        <w:spacing w:val="-13"/>
        <w:w w:val="70"/>
        <w:sz w:val="17"/>
        <w:szCs w:val="17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46" w:hanging="412"/>
      </w:pPr>
      <w:rPr>
        <w:rFonts w:ascii="宋体" w:eastAsia="宋体" w:hAnsi="宋体" w:cs="宋体" w:hint="default"/>
        <w:spacing w:val="0"/>
        <w:w w:val="94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1040" w:hanging="4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26" w:hanging="4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12" w:hanging="4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98" w:hanging="4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85" w:hanging="4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1" w:hanging="412"/>
      </w:pPr>
      <w:rPr>
        <w:rFonts w:hint="default"/>
        <w:lang w:val="en-US" w:eastAsia="en-US" w:bidi="ar-SA"/>
      </w:rPr>
    </w:lvl>
  </w:abstractNum>
  <w:abstractNum w:abstractNumId="1">
    <w:nsid w:val="246F5D3B"/>
    <w:multiLevelType w:val="multilevel"/>
    <w:tmpl w:val="20E41A3C"/>
    <w:lvl w:ilvl="0">
      <w:start w:val="1"/>
      <w:numFmt w:val="decimal"/>
      <w:lvlText w:val="%1"/>
      <w:lvlJc w:val="left"/>
      <w:pPr>
        <w:ind w:left="450" w:hanging="304"/>
        <w:jc w:val="left"/>
      </w:pPr>
      <w:rPr>
        <w:rFonts w:ascii="宋体" w:eastAsia="宋体" w:hAnsi="宋体" w:cs="宋体" w:hint="default"/>
        <w:w w:val="70"/>
        <w:sz w:val="19"/>
        <w:szCs w:val="19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424" w:hanging="298"/>
        <w:jc w:val="left"/>
      </w:pPr>
      <w:rPr>
        <w:rFonts w:ascii="宋体" w:eastAsia="宋体" w:hAnsi="宋体" w:cs="宋体" w:hint="default"/>
        <w:spacing w:val="-13"/>
        <w:w w:val="70"/>
        <w:sz w:val="17"/>
        <w:szCs w:val="17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871" w:hanging="738"/>
        <w:jc w:val="left"/>
      </w:pPr>
      <w:rPr>
        <w:rFonts w:ascii="宋体" w:eastAsia="宋体" w:hAnsi="宋体" w:cs="宋体" w:hint="default"/>
        <w:spacing w:val="-10"/>
        <w:w w:val="70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660" w:hanging="73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880" w:hanging="73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2394" w:hanging="73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908" w:hanging="73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422" w:hanging="73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6936" w:hanging="738"/>
      </w:pPr>
      <w:rPr>
        <w:rFonts w:hint="default"/>
        <w:lang w:val="ca-ES" w:eastAsia="en-US" w:bidi="ar-SA"/>
      </w:rPr>
    </w:lvl>
  </w:abstractNum>
  <w:abstractNum w:abstractNumId="2">
    <w:nsid w:val="3F4C74CA"/>
    <w:multiLevelType w:val="hybridMultilevel"/>
    <w:tmpl w:val="20D62592"/>
    <w:lvl w:ilvl="0" w:tplc="1CDC7A60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3">
    <w:nsid w:val="61373AF3"/>
    <w:multiLevelType w:val="hybridMultilevel"/>
    <w:tmpl w:val="2C3E8F94"/>
    <w:lvl w:ilvl="0" w:tplc="8EB8D3E2">
      <w:start w:val="1"/>
      <w:numFmt w:val="japaneseCounting"/>
      <w:lvlText w:val="第%1章"/>
      <w:lvlJc w:val="left"/>
      <w:pPr>
        <w:ind w:left="5968" w:hanging="129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5518" w:hanging="420"/>
      </w:pPr>
    </w:lvl>
    <w:lvl w:ilvl="2" w:tplc="0409001B" w:tentative="1">
      <w:start w:val="1"/>
      <w:numFmt w:val="lowerRoman"/>
      <w:lvlText w:val="%3."/>
      <w:lvlJc w:val="right"/>
      <w:pPr>
        <w:ind w:left="5938" w:hanging="420"/>
      </w:pPr>
    </w:lvl>
    <w:lvl w:ilvl="3" w:tplc="0409000F" w:tentative="1">
      <w:start w:val="1"/>
      <w:numFmt w:val="decimal"/>
      <w:lvlText w:val="%4."/>
      <w:lvlJc w:val="left"/>
      <w:pPr>
        <w:ind w:left="6358" w:hanging="420"/>
      </w:pPr>
    </w:lvl>
    <w:lvl w:ilvl="4" w:tplc="04090019" w:tentative="1">
      <w:start w:val="1"/>
      <w:numFmt w:val="lowerLetter"/>
      <w:lvlText w:val="%5)"/>
      <w:lvlJc w:val="left"/>
      <w:pPr>
        <w:ind w:left="6778" w:hanging="420"/>
      </w:pPr>
    </w:lvl>
    <w:lvl w:ilvl="5" w:tplc="0409001B" w:tentative="1">
      <w:start w:val="1"/>
      <w:numFmt w:val="lowerRoman"/>
      <w:lvlText w:val="%6."/>
      <w:lvlJc w:val="right"/>
      <w:pPr>
        <w:ind w:left="7198" w:hanging="420"/>
      </w:pPr>
    </w:lvl>
    <w:lvl w:ilvl="6" w:tplc="0409000F" w:tentative="1">
      <w:start w:val="1"/>
      <w:numFmt w:val="decimal"/>
      <w:lvlText w:val="%7."/>
      <w:lvlJc w:val="left"/>
      <w:pPr>
        <w:ind w:left="7618" w:hanging="420"/>
      </w:pPr>
    </w:lvl>
    <w:lvl w:ilvl="7" w:tplc="04090019" w:tentative="1">
      <w:start w:val="1"/>
      <w:numFmt w:val="lowerLetter"/>
      <w:lvlText w:val="%8)"/>
      <w:lvlJc w:val="left"/>
      <w:pPr>
        <w:ind w:left="8038" w:hanging="420"/>
      </w:pPr>
    </w:lvl>
    <w:lvl w:ilvl="8" w:tplc="0409001B" w:tentative="1">
      <w:start w:val="1"/>
      <w:numFmt w:val="lowerRoman"/>
      <w:lvlText w:val="%9."/>
      <w:lvlJc w:val="right"/>
      <w:pPr>
        <w:ind w:left="8458" w:hanging="420"/>
      </w:pPr>
    </w:lvl>
  </w:abstractNum>
  <w:abstractNum w:abstractNumId="4">
    <w:nsid w:val="66A4014F"/>
    <w:multiLevelType w:val="multilevel"/>
    <w:tmpl w:val="45321E22"/>
    <w:lvl w:ilvl="0">
      <w:start w:val="1"/>
      <w:numFmt w:val="decimal"/>
      <w:lvlText w:val="%1"/>
      <w:lvlJc w:val="left"/>
      <w:pPr>
        <w:ind w:left="450" w:hanging="304"/>
        <w:jc w:val="left"/>
      </w:pPr>
      <w:rPr>
        <w:rFonts w:ascii="宋体" w:eastAsia="宋体" w:hAnsi="宋体" w:cs="宋体" w:hint="default"/>
        <w:w w:val="70"/>
        <w:sz w:val="19"/>
        <w:szCs w:val="19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424" w:hanging="298"/>
        <w:jc w:val="left"/>
      </w:pPr>
      <w:rPr>
        <w:rFonts w:ascii="宋体" w:eastAsia="宋体" w:hAnsi="宋体" w:cs="宋体" w:hint="default"/>
        <w:spacing w:val="-13"/>
        <w:w w:val="70"/>
        <w:sz w:val="17"/>
        <w:szCs w:val="17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871" w:hanging="738"/>
        <w:jc w:val="left"/>
      </w:pPr>
      <w:rPr>
        <w:rFonts w:ascii="宋体" w:eastAsia="宋体" w:hAnsi="宋体" w:cs="宋体" w:hint="default"/>
        <w:spacing w:val="-10"/>
        <w:w w:val="70"/>
        <w:sz w:val="19"/>
        <w:szCs w:val="19"/>
        <w:lang w:val="ca-ES" w:eastAsia="en-US" w:bidi="ar-SA"/>
      </w:rPr>
    </w:lvl>
    <w:lvl w:ilvl="3">
      <w:numFmt w:val="bullet"/>
      <w:lvlText w:val="•"/>
      <w:lvlJc w:val="left"/>
      <w:pPr>
        <w:ind w:left="660" w:hanging="73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880" w:hanging="73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2394" w:hanging="73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3908" w:hanging="73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5422" w:hanging="73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6936" w:hanging="738"/>
      </w:pPr>
      <w:rPr>
        <w:rFonts w:hint="default"/>
        <w:lang w:val="ca-ES" w:eastAsia="en-US" w:bidi="ar-SA"/>
      </w:rPr>
    </w:lvl>
  </w:abstractNum>
  <w:abstractNum w:abstractNumId="5">
    <w:nsid w:val="6DC32FD2"/>
    <w:multiLevelType w:val="hybridMultilevel"/>
    <w:tmpl w:val="0018ED50"/>
    <w:lvl w:ilvl="0" w:tplc="20108410">
      <w:start w:val="1"/>
      <w:numFmt w:val="japaneseCounting"/>
      <w:lvlText w:val="（%1）"/>
      <w:lvlJc w:val="left"/>
      <w:pPr>
        <w:ind w:left="2498" w:hanging="108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formatting="1" w:enforcement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4097" style="mso-position-vertical-relative:page" strokecolor="#036">
      <v:stroke color="#036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57"/>
    <w:rsid w:val="00006045"/>
    <w:rsid w:val="000070C0"/>
    <w:rsid w:val="000076FE"/>
    <w:rsid w:val="00011106"/>
    <w:rsid w:val="00022E6D"/>
    <w:rsid w:val="000245E7"/>
    <w:rsid w:val="00032C2D"/>
    <w:rsid w:val="000342A3"/>
    <w:rsid w:val="00040068"/>
    <w:rsid w:val="000467E2"/>
    <w:rsid w:val="000475D1"/>
    <w:rsid w:val="00050083"/>
    <w:rsid w:val="00052A84"/>
    <w:rsid w:val="000561ED"/>
    <w:rsid w:val="0006080F"/>
    <w:rsid w:val="00065CC0"/>
    <w:rsid w:val="0007122E"/>
    <w:rsid w:val="00073164"/>
    <w:rsid w:val="00080831"/>
    <w:rsid w:val="00086879"/>
    <w:rsid w:val="0009400E"/>
    <w:rsid w:val="00095D8F"/>
    <w:rsid w:val="000975B8"/>
    <w:rsid w:val="00097E67"/>
    <w:rsid w:val="000A4ACE"/>
    <w:rsid w:val="000B1FC0"/>
    <w:rsid w:val="000B4814"/>
    <w:rsid w:val="000C0A18"/>
    <w:rsid w:val="000C0C4F"/>
    <w:rsid w:val="000C2C3C"/>
    <w:rsid w:val="000C3178"/>
    <w:rsid w:val="000C4702"/>
    <w:rsid w:val="000C4712"/>
    <w:rsid w:val="000D553C"/>
    <w:rsid w:val="000E269F"/>
    <w:rsid w:val="000E3989"/>
    <w:rsid w:val="000F2A47"/>
    <w:rsid w:val="000F4C77"/>
    <w:rsid w:val="000F6956"/>
    <w:rsid w:val="0010078E"/>
    <w:rsid w:val="00103142"/>
    <w:rsid w:val="00104553"/>
    <w:rsid w:val="001051BE"/>
    <w:rsid w:val="00105AD1"/>
    <w:rsid w:val="001064A2"/>
    <w:rsid w:val="00112DC9"/>
    <w:rsid w:val="001130A4"/>
    <w:rsid w:val="0011545B"/>
    <w:rsid w:val="00116D00"/>
    <w:rsid w:val="00123E19"/>
    <w:rsid w:val="00124EA0"/>
    <w:rsid w:val="0013035A"/>
    <w:rsid w:val="00140DD1"/>
    <w:rsid w:val="00140F3E"/>
    <w:rsid w:val="00141C2C"/>
    <w:rsid w:val="00152332"/>
    <w:rsid w:val="00165D78"/>
    <w:rsid w:val="0017322A"/>
    <w:rsid w:val="00182B1D"/>
    <w:rsid w:val="001930F2"/>
    <w:rsid w:val="001A1EAA"/>
    <w:rsid w:val="001A30E1"/>
    <w:rsid w:val="001A4600"/>
    <w:rsid w:val="001A6C7F"/>
    <w:rsid w:val="001B3797"/>
    <w:rsid w:val="001B409E"/>
    <w:rsid w:val="001C3408"/>
    <w:rsid w:val="001C47EE"/>
    <w:rsid w:val="001C6463"/>
    <w:rsid w:val="001D01A7"/>
    <w:rsid w:val="001D7561"/>
    <w:rsid w:val="001E0E74"/>
    <w:rsid w:val="001E5CDC"/>
    <w:rsid w:val="001F43FC"/>
    <w:rsid w:val="001F5C26"/>
    <w:rsid w:val="002020F9"/>
    <w:rsid w:val="00203893"/>
    <w:rsid w:val="00215F89"/>
    <w:rsid w:val="00216BAD"/>
    <w:rsid w:val="00223AAE"/>
    <w:rsid w:val="002262AF"/>
    <w:rsid w:val="00231824"/>
    <w:rsid w:val="00232603"/>
    <w:rsid w:val="0023325E"/>
    <w:rsid w:val="002333A9"/>
    <w:rsid w:val="00235735"/>
    <w:rsid w:val="00236A1B"/>
    <w:rsid w:val="00240E62"/>
    <w:rsid w:val="00241A97"/>
    <w:rsid w:val="0025220D"/>
    <w:rsid w:val="002545FC"/>
    <w:rsid w:val="00265D2C"/>
    <w:rsid w:val="00275BBB"/>
    <w:rsid w:val="00277196"/>
    <w:rsid w:val="00277A77"/>
    <w:rsid w:val="00281CC6"/>
    <w:rsid w:val="0028208C"/>
    <w:rsid w:val="00282D7F"/>
    <w:rsid w:val="00284B62"/>
    <w:rsid w:val="00286EAB"/>
    <w:rsid w:val="0029164C"/>
    <w:rsid w:val="00292852"/>
    <w:rsid w:val="00293637"/>
    <w:rsid w:val="00295DA6"/>
    <w:rsid w:val="002A0203"/>
    <w:rsid w:val="002A2313"/>
    <w:rsid w:val="002B1094"/>
    <w:rsid w:val="002B342E"/>
    <w:rsid w:val="002B3F9D"/>
    <w:rsid w:val="002B7245"/>
    <w:rsid w:val="002C115F"/>
    <w:rsid w:val="002C1CED"/>
    <w:rsid w:val="002E6445"/>
    <w:rsid w:val="002F37EB"/>
    <w:rsid w:val="002F4C60"/>
    <w:rsid w:val="002F541E"/>
    <w:rsid w:val="002F6B33"/>
    <w:rsid w:val="003053F9"/>
    <w:rsid w:val="00306B9E"/>
    <w:rsid w:val="00310B02"/>
    <w:rsid w:val="0031231E"/>
    <w:rsid w:val="00326495"/>
    <w:rsid w:val="00327544"/>
    <w:rsid w:val="00330BC4"/>
    <w:rsid w:val="00345F5F"/>
    <w:rsid w:val="003502B7"/>
    <w:rsid w:val="0035319B"/>
    <w:rsid w:val="00356C59"/>
    <w:rsid w:val="003577FE"/>
    <w:rsid w:val="00357B10"/>
    <w:rsid w:val="00357F94"/>
    <w:rsid w:val="00360EE5"/>
    <w:rsid w:val="00363857"/>
    <w:rsid w:val="00363E12"/>
    <w:rsid w:val="0038357E"/>
    <w:rsid w:val="00384428"/>
    <w:rsid w:val="00387BBB"/>
    <w:rsid w:val="003904F2"/>
    <w:rsid w:val="00393193"/>
    <w:rsid w:val="00394B84"/>
    <w:rsid w:val="00397882"/>
    <w:rsid w:val="003A134E"/>
    <w:rsid w:val="003A23DF"/>
    <w:rsid w:val="003A7BB2"/>
    <w:rsid w:val="003C3EE5"/>
    <w:rsid w:val="003C4EA3"/>
    <w:rsid w:val="003C6627"/>
    <w:rsid w:val="003C6E21"/>
    <w:rsid w:val="003C7175"/>
    <w:rsid w:val="003D088C"/>
    <w:rsid w:val="003D2341"/>
    <w:rsid w:val="003D2453"/>
    <w:rsid w:val="003D54D7"/>
    <w:rsid w:val="003D59D4"/>
    <w:rsid w:val="003D6EE3"/>
    <w:rsid w:val="003E04A7"/>
    <w:rsid w:val="003F5C0B"/>
    <w:rsid w:val="003F5CB9"/>
    <w:rsid w:val="0040187A"/>
    <w:rsid w:val="004025F4"/>
    <w:rsid w:val="0040340C"/>
    <w:rsid w:val="00406F3E"/>
    <w:rsid w:val="0041626A"/>
    <w:rsid w:val="00416F6B"/>
    <w:rsid w:val="00422612"/>
    <w:rsid w:val="004276F5"/>
    <w:rsid w:val="00431024"/>
    <w:rsid w:val="00432165"/>
    <w:rsid w:val="00440B63"/>
    <w:rsid w:val="004411A0"/>
    <w:rsid w:val="0044303E"/>
    <w:rsid w:val="00447CF6"/>
    <w:rsid w:val="00454A39"/>
    <w:rsid w:val="00456582"/>
    <w:rsid w:val="004615F5"/>
    <w:rsid w:val="00461D40"/>
    <w:rsid w:val="004654B1"/>
    <w:rsid w:val="004710AD"/>
    <w:rsid w:val="0047317C"/>
    <w:rsid w:val="00475CBF"/>
    <w:rsid w:val="00477327"/>
    <w:rsid w:val="00480CD9"/>
    <w:rsid w:val="00482DE8"/>
    <w:rsid w:val="00485E92"/>
    <w:rsid w:val="00487778"/>
    <w:rsid w:val="00491877"/>
    <w:rsid w:val="00496662"/>
    <w:rsid w:val="004A199F"/>
    <w:rsid w:val="004A49B8"/>
    <w:rsid w:val="004B26F0"/>
    <w:rsid w:val="004C0EEE"/>
    <w:rsid w:val="004C6B28"/>
    <w:rsid w:val="004D105A"/>
    <w:rsid w:val="004D2A72"/>
    <w:rsid w:val="004D63F3"/>
    <w:rsid w:val="004E16E8"/>
    <w:rsid w:val="005003B6"/>
    <w:rsid w:val="0050053F"/>
    <w:rsid w:val="005026B0"/>
    <w:rsid w:val="00502C04"/>
    <w:rsid w:val="005133BB"/>
    <w:rsid w:val="00515D66"/>
    <w:rsid w:val="00521552"/>
    <w:rsid w:val="00521FF3"/>
    <w:rsid w:val="0053022A"/>
    <w:rsid w:val="00532F01"/>
    <w:rsid w:val="005373C6"/>
    <w:rsid w:val="0054112E"/>
    <w:rsid w:val="00544027"/>
    <w:rsid w:val="005467BE"/>
    <w:rsid w:val="005478EA"/>
    <w:rsid w:val="00554020"/>
    <w:rsid w:val="005544AC"/>
    <w:rsid w:val="00562FBD"/>
    <w:rsid w:val="005661E2"/>
    <w:rsid w:val="00575760"/>
    <w:rsid w:val="005810DD"/>
    <w:rsid w:val="00583235"/>
    <w:rsid w:val="005A1DA3"/>
    <w:rsid w:val="005A278A"/>
    <w:rsid w:val="005A2F3F"/>
    <w:rsid w:val="005A48C9"/>
    <w:rsid w:val="005A5E4F"/>
    <w:rsid w:val="005B1B23"/>
    <w:rsid w:val="005B1E42"/>
    <w:rsid w:val="005B35D3"/>
    <w:rsid w:val="005B35E9"/>
    <w:rsid w:val="005B41F6"/>
    <w:rsid w:val="005B6DB5"/>
    <w:rsid w:val="005C1FBE"/>
    <w:rsid w:val="005D2A7C"/>
    <w:rsid w:val="005D525D"/>
    <w:rsid w:val="005D6C3C"/>
    <w:rsid w:val="005E38C4"/>
    <w:rsid w:val="005E3FFF"/>
    <w:rsid w:val="005F3D6C"/>
    <w:rsid w:val="005F4149"/>
    <w:rsid w:val="005F4469"/>
    <w:rsid w:val="005F4511"/>
    <w:rsid w:val="005F7271"/>
    <w:rsid w:val="006015DA"/>
    <w:rsid w:val="00602050"/>
    <w:rsid w:val="0060478C"/>
    <w:rsid w:val="006116F3"/>
    <w:rsid w:val="00613E34"/>
    <w:rsid w:val="00615642"/>
    <w:rsid w:val="006256D0"/>
    <w:rsid w:val="006258E6"/>
    <w:rsid w:val="00632660"/>
    <w:rsid w:val="00632977"/>
    <w:rsid w:val="00636873"/>
    <w:rsid w:val="00646A92"/>
    <w:rsid w:val="00646EBF"/>
    <w:rsid w:val="00651562"/>
    <w:rsid w:val="00660CDA"/>
    <w:rsid w:val="00660F94"/>
    <w:rsid w:val="00671B24"/>
    <w:rsid w:val="00673FFA"/>
    <w:rsid w:val="00681CC1"/>
    <w:rsid w:val="0068583E"/>
    <w:rsid w:val="00697FAE"/>
    <w:rsid w:val="006A22B5"/>
    <w:rsid w:val="006B0567"/>
    <w:rsid w:val="006B32D2"/>
    <w:rsid w:val="006C1A1B"/>
    <w:rsid w:val="006C2EDC"/>
    <w:rsid w:val="006C3409"/>
    <w:rsid w:val="006C716F"/>
    <w:rsid w:val="006C7DB7"/>
    <w:rsid w:val="006D725A"/>
    <w:rsid w:val="006E3BF4"/>
    <w:rsid w:val="006F2AB2"/>
    <w:rsid w:val="00700602"/>
    <w:rsid w:val="007055CD"/>
    <w:rsid w:val="007066D8"/>
    <w:rsid w:val="007119D3"/>
    <w:rsid w:val="00715134"/>
    <w:rsid w:val="00717AEE"/>
    <w:rsid w:val="00721AEE"/>
    <w:rsid w:val="00721C6B"/>
    <w:rsid w:val="00722A87"/>
    <w:rsid w:val="00724019"/>
    <w:rsid w:val="00730FA6"/>
    <w:rsid w:val="00732003"/>
    <w:rsid w:val="00734406"/>
    <w:rsid w:val="00743E59"/>
    <w:rsid w:val="00747D76"/>
    <w:rsid w:val="007519CA"/>
    <w:rsid w:val="00756D97"/>
    <w:rsid w:val="00762DAF"/>
    <w:rsid w:val="00763E07"/>
    <w:rsid w:val="00765980"/>
    <w:rsid w:val="0077049B"/>
    <w:rsid w:val="00773CA7"/>
    <w:rsid w:val="00773FB5"/>
    <w:rsid w:val="00774364"/>
    <w:rsid w:val="00774D0D"/>
    <w:rsid w:val="00774D73"/>
    <w:rsid w:val="00774EF5"/>
    <w:rsid w:val="0078347D"/>
    <w:rsid w:val="0078539B"/>
    <w:rsid w:val="00787C4C"/>
    <w:rsid w:val="00791CC8"/>
    <w:rsid w:val="00794EF9"/>
    <w:rsid w:val="007A154E"/>
    <w:rsid w:val="007A4081"/>
    <w:rsid w:val="007B032E"/>
    <w:rsid w:val="007B1301"/>
    <w:rsid w:val="007B13CD"/>
    <w:rsid w:val="007B2755"/>
    <w:rsid w:val="007B6642"/>
    <w:rsid w:val="007B7EAC"/>
    <w:rsid w:val="007D238C"/>
    <w:rsid w:val="007E1744"/>
    <w:rsid w:val="007E3095"/>
    <w:rsid w:val="007F2D4E"/>
    <w:rsid w:val="007F6E2E"/>
    <w:rsid w:val="008045E2"/>
    <w:rsid w:val="00805692"/>
    <w:rsid w:val="008069B7"/>
    <w:rsid w:val="008101A1"/>
    <w:rsid w:val="00811534"/>
    <w:rsid w:val="00832050"/>
    <w:rsid w:val="00833EC9"/>
    <w:rsid w:val="00837388"/>
    <w:rsid w:val="00843255"/>
    <w:rsid w:val="0084439C"/>
    <w:rsid w:val="00846102"/>
    <w:rsid w:val="0084798F"/>
    <w:rsid w:val="008534D0"/>
    <w:rsid w:val="00857129"/>
    <w:rsid w:val="00861139"/>
    <w:rsid w:val="00865AAA"/>
    <w:rsid w:val="00873E0D"/>
    <w:rsid w:val="00884871"/>
    <w:rsid w:val="00885CAB"/>
    <w:rsid w:val="00887E99"/>
    <w:rsid w:val="008920DB"/>
    <w:rsid w:val="008965FE"/>
    <w:rsid w:val="008A259D"/>
    <w:rsid w:val="008A6051"/>
    <w:rsid w:val="008A6A03"/>
    <w:rsid w:val="008C0F97"/>
    <w:rsid w:val="008C40AC"/>
    <w:rsid w:val="008D590B"/>
    <w:rsid w:val="008E592F"/>
    <w:rsid w:val="008F2124"/>
    <w:rsid w:val="008F34FE"/>
    <w:rsid w:val="008F3757"/>
    <w:rsid w:val="00901ECA"/>
    <w:rsid w:val="00903FCB"/>
    <w:rsid w:val="00904422"/>
    <w:rsid w:val="0090669C"/>
    <w:rsid w:val="00906B37"/>
    <w:rsid w:val="00907371"/>
    <w:rsid w:val="00914E20"/>
    <w:rsid w:val="0091597A"/>
    <w:rsid w:val="00915A1C"/>
    <w:rsid w:val="00915DFB"/>
    <w:rsid w:val="0092370B"/>
    <w:rsid w:val="00937788"/>
    <w:rsid w:val="0094662B"/>
    <w:rsid w:val="00951CA8"/>
    <w:rsid w:val="00953824"/>
    <w:rsid w:val="00953961"/>
    <w:rsid w:val="0095666E"/>
    <w:rsid w:val="00960FE3"/>
    <w:rsid w:val="009773B7"/>
    <w:rsid w:val="00993640"/>
    <w:rsid w:val="009A0E7B"/>
    <w:rsid w:val="009A1E84"/>
    <w:rsid w:val="009B36E0"/>
    <w:rsid w:val="009C0216"/>
    <w:rsid w:val="009C2E6E"/>
    <w:rsid w:val="009D2457"/>
    <w:rsid w:val="009E3F92"/>
    <w:rsid w:val="009F26BB"/>
    <w:rsid w:val="009F75AB"/>
    <w:rsid w:val="00A12267"/>
    <w:rsid w:val="00A140D5"/>
    <w:rsid w:val="00A1546C"/>
    <w:rsid w:val="00A1661C"/>
    <w:rsid w:val="00A268E6"/>
    <w:rsid w:val="00A26A1F"/>
    <w:rsid w:val="00A33A39"/>
    <w:rsid w:val="00A378F0"/>
    <w:rsid w:val="00A37AFD"/>
    <w:rsid w:val="00A40111"/>
    <w:rsid w:val="00A42103"/>
    <w:rsid w:val="00A46B4C"/>
    <w:rsid w:val="00A50BC6"/>
    <w:rsid w:val="00A56C39"/>
    <w:rsid w:val="00A572C9"/>
    <w:rsid w:val="00A614BB"/>
    <w:rsid w:val="00A71352"/>
    <w:rsid w:val="00A72033"/>
    <w:rsid w:val="00A725CE"/>
    <w:rsid w:val="00A74CEC"/>
    <w:rsid w:val="00A91789"/>
    <w:rsid w:val="00A93550"/>
    <w:rsid w:val="00A94E86"/>
    <w:rsid w:val="00A95901"/>
    <w:rsid w:val="00A95C40"/>
    <w:rsid w:val="00AA0C4F"/>
    <w:rsid w:val="00AA5C60"/>
    <w:rsid w:val="00AB4B0F"/>
    <w:rsid w:val="00AB673F"/>
    <w:rsid w:val="00AC4FE6"/>
    <w:rsid w:val="00AC5B4B"/>
    <w:rsid w:val="00AC5FD9"/>
    <w:rsid w:val="00AD0C19"/>
    <w:rsid w:val="00AD7B41"/>
    <w:rsid w:val="00AD7C2D"/>
    <w:rsid w:val="00AE03C4"/>
    <w:rsid w:val="00AF0263"/>
    <w:rsid w:val="00AF1934"/>
    <w:rsid w:val="00AF2DE2"/>
    <w:rsid w:val="00B01DC6"/>
    <w:rsid w:val="00B01E06"/>
    <w:rsid w:val="00B16484"/>
    <w:rsid w:val="00B178CC"/>
    <w:rsid w:val="00B219D1"/>
    <w:rsid w:val="00B23F5F"/>
    <w:rsid w:val="00B25FCB"/>
    <w:rsid w:val="00B31583"/>
    <w:rsid w:val="00B36ED6"/>
    <w:rsid w:val="00B40EC8"/>
    <w:rsid w:val="00B42C97"/>
    <w:rsid w:val="00B43085"/>
    <w:rsid w:val="00B500FB"/>
    <w:rsid w:val="00B55C34"/>
    <w:rsid w:val="00B64AAC"/>
    <w:rsid w:val="00B71834"/>
    <w:rsid w:val="00B72305"/>
    <w:rsid w:val="00B8142E"/>
    <w:rsid w:val="00B823AA"/>
    <w:rsid w:val="00B87D15"/>
    <w:rsid w:val="00B90A9B"/>
    <w:rsid w:val="00B95C40"/>
    <w:rsid w:val="00B965F1"/>
    <w:rsid w:val="00B97E75"/>
    <w:rsid w:val="00BA2F3C"/>
    <w:rsid w:val="00BA356F"/>
    <w:rsid w:val="00BB39D2"/>
    <w:rsid w:val="00BB4AED"/>
    <w:rsid w:val="00BC049A"/>
    <w:rsid w:val="00BC3298"/>
    <w:rsid w:val="00BC335A"/>
    <w:rsid w:val="00BC467E"/>
    <w:rsid w:val="00BC4AF5"/>
    <w:rsid w:val="00BC763A"/>
    <w:rsid w:val="00BD2209"/>
    <w:rsid w:val="00BD361A"/>
    <w:rsid w:val="00BD4615"/>
    <w:rsid w:val="00BD58B2"/>
    <w:rsid w:val="00BD6279"/>
    <w:rsid w:val="00C0088C"/>
    <w:rsid w:val="00C01AD5"/>
    <w:rsid w:val="00C03166"/>
    <w:rsid w:val="00C058F8"/>
    <w:rsid w:val="00C05E7D"/>
    <w:rsid w:val="00C0618B"/>
    <w:rsid w:val="00C07982"/>
    <w:rsid w:val="00C10FC0"/>
    <w:rsid w:val="00C234E8"/>
    <w:rsid w:val="00C27656"/>
    <w:rsid w:val="00C40F65"/>
    <w:rsid w:val="00C436D9"/>
    <w:rsid w:val="00C47196"/>
    <w:rsid w:val="00C54DC2"/>
    <w:rsid w:val="00C5732C"/>
    <w:rsid w:val="00C60A9C"/>
    <w:rsid w:val="00C73077"/>
    <w:rsid w:val="00C743EC"/>
    <w:rsid w:val="00C76568"/>
    <w:rsid w:val="00C91099"/>
    <w:rsid w:val="00C93287"/>
    <w:rsid w:val="00CA1740"/>
    <w:rsid w:val="00CA693D"/>
    <w:rsid w:val="00CB03E7"/>
    <w:rsid w:val="00CB4A37"/>
    <w:rsid w:val="00CB5E61"/>
    <w:rsid w:val="00CC1F0C"/>
    <w:rsid w:val="00CC5D19"/>
    <w:rsid w:val="00CC6C2F"/>
    <w:rsid w:val="00CC6F1E"/>
    <w:rsid w:val="00CD2FF7"/>
    <w:rsid w:val="00CD3F71"/>
    <w:rsid w:val="00CE46CE"/>
    <w:rsid w:val="00CF33BE"/>
    <w:rsid w:val="00CF5DC3"/>
    <w:rsid w:val="00D078BE"/>
    <w:rsid w:val="00D12F57"/>
    <w:rsid w:val="00D1759B"/>
    <w:rsid w:val="00D23401"/>
    <w:rsid w:val="00D25BDA"/>
    <w:rsid w:val="00D349A9"/>
    <w:rsid w:val="00D36F76"/>
    <w:rsid w:val="00D409A6"/>
    <w:rsid w:val="00D40BBC"/>
    <w:rsid w:val="00D431A0"/>
    <w:rsid w:val="00D524E2"/>
    <w:rsid w:val="00D529C2"/>
    <w:rsid w:val="00D553AB"/>
    <w:rsid w:val="00D568F4"/>
    <w:rsid w:val="00D60CD8"/>
    <w:rsid w:val="00D764DA"/>
    <w:rsid w:val="00D7742B"/>
    <w:rsid w:val="00D806F1"/>
    <w:rsid w:val="00D81397"/>
    <w:rsid w:val="00D8176C"/>
    <w:rsid w:val="00D84228"/>
    <w:rsid w:val="00D84865"/>
    <w:rsid w:val="00D90119"/>
    <w:rsid w:val="00D907E1"/>
    <w:rsid w:val="00D91CB5"/>
    <w:rsid w:val="00DA00F1"/>
    <w:rsid w:val="00DB328A"/>
    <w:rsid w:val="00DC3ECB"/>
    <w:rsid w:val="00DC6A01"/>
    <w:rsid w:val="00DC78B0"/>
    <w:rsid w:val="00DD3AE8"/>
    <w:rsid w:val="00DF1CB7"/>
    <w:rsid w:val="00E32C7B"/>
    <w:rsid w:val="00E36C50"/>
    <w:rsid w:val="00E41159"/>
    <w:rsid w:val="00E57802"/>
    <w:rsid w:val="00E60301"/>
    <w:rsid w:val="00E60F9F"/>
    <w:rsid w:val="00E62AEC"/>
    <w:rsid w:val="00E739DA"/>
    <w:rsid w:val="00E778F5"/>
    <w:rsid w:val="00E8535A"/>
    <w:rsid w:val="00E91104"/>
    <w:rsid w:val="00E926FA"/>
    <w:rsid w:val="00E9499F"/>
    <w:rsid w:val="00EA495C"/>
    <w:rsid w:val="00EB5801"/>
    <w:rsid w:val="00EC19D0"/>
    <w:rsid w:val="00EC2D60"/>
    <w:rsid w:val="00EC4234"/>
    <w:rsid w:val="00EC7883"/>
    <w:rsid w:val="00ED0300"/>
    <w:rsid w:val="00ED29D9"/>
    <w:rsid w:val="00ED3CFD"/>
    <w:rsid w:val="00ED5862"/>
    <w:rsid w:val="00ED62B8"/>
    <w:rsid w:val="00EE53C6"/>
    <w:rsid w:val="00EE7BEC"/>
    <w:rsid w:val="00EF2981"/>
    <w:rsid w:val="00EF4AB0"/>
    <w:rsid w:val="00F022BB"/>
    <w:rsid w:val="00F03B88"/>
    <w:rsid w:val="00F04E3B"/>
    <w:rsid w:val="00F06DB4"/>
    <w:rsid w:val="00F074F7"/>
    <w:rsid w:val="00F262F1"/>
    <w:rsid w:val="00F3027D"/>
    <w:rsid w:val="00F40044"/>
    <w:rsid w:val="00F422D2"/>
    <w:rsid w:val="00F46B64"/>
    <w:rsid w:val="00F55E34"/>
    <w:rsid w:val="00F56B9B"/>
    <w:rsid w:val="00F628B8"/>
    <w:rsid w:val="00F653A9"/>
    <w:rsid w:val="00F67302"/>
    <w:rsid w:val="00F70329"/>
    <w:rsid w:val="00F72EFA"/>
    <w:rsid w:val="00F73F40"/>
    <w:rsid w:val="00F740C3"/>
    <w:rsid w:val="00F7503B"/>
    <w:rsid w:val="00F755DC"/>
    <w:rsid w:val="00F83DD5"/>
    <w:rsid w:val="00F84E35"/>
    <w:rsid w:val="00F85523"/>
    <w:rsid w:val="00F85A28"/>
    <w:rsid w:val="00F91C12"/>
    <w:rsid w:val="00F93071"/>
    <w:rsid w:val="00FA3DC7"/>
    <w:rsid w:val="00FA484E"/>
    <w:rsid w:val="00FA5C98"/>
    <w:rsid w:val="00FB0C13"/>
    <w:rsid w:val="00FC0616"/>
    <w:rsid w:val="00FC5BDF"/>
    <w:rsid w:val="00FC7723"/>
    <w:rsid w:val="00FE3110"/>
    <w:rsid w:val="00FE633B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strokecolor="#036">
      <v:stroke color="#036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57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57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345F5F"/>
    <w:rPr>
      <w:rFonts w:ascii="仿宋_GB2312"/>
    </w:rPr>
  </w:style>
  <w:style w:type="paragraph" w:styleId="a5">
    <w:name w:val="Balloon Text"/>
    <w:basedOn w:val="a"/>
    <w:semiHidden/>
    <w:rsid w:val="00673FFA"/>
    <w:rPr>
      <w:sz w:val="18"/>
      <w:szCs w:val="18"/>
    </w:rPr>
  </w:style>
  <w:style w:type="paragraph" w:styleId="a6">
    <w:name w:val="footer"/>
    <w:basedOn w:val="a"/>
    <w:rsid w:val="002F5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7">
    <w:name w:val="page number"/>
    <w:basedOn w:val="a0"/>
    <w:rsid w:val="002F541E"/>
  </w:style>
  <w:style w:type="paragraph" w:styleId="a8">
    <w:name w:val="header"/>
    <w:basedOn w:val="a"/>
    <w:rsid w:val="00FA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line number"/>
    <w:basedOn w:val="a0"/>
    <w:rsid w:val="009C0216"/>
  </w:style>
  <w:style w:type="paragraph" w:customStyle="1" w:styleId="Char">
    <w:name w:val="Char"/>
    <w:basedOn w:val="aa"/>
    <w:autoRedefine/>
    <w:rsid w:val="00721AEE"/>
    <w:pPr>
      <w:shd w:val="clear" w:color="auto" w:fill="000080"/>
      <w:spacing w:line="240" w:lineRule="auto"/>
    </w:pPr>
    <w:rPr>
      <w:rFonts w:ascii="Tahoma" w:hAnsi="Tahoma" w:cs="Tahoma"/>
      <w:sz w:val="24"/>
      <w:szCs w:val="24"/>
    </w:rPr>
  </w:style>
  <w:style w:type="paragraph" w:styleId="aa">
    <w:name w:val="Document Map"/>
    <w:basedOn w:val="a"/>
    <w:link w:val="Char0"/>
    <w:rsid w:val="00721AEE"/>
    <w:rPr>
      <w:rFonts w:ascii="宋体" w:eastAsia="宋体"/>
      <w:sz w:val="18"/>
      <w:szCs w:val="18"/>
      <w:lang w:val="x-none" w:eastAsia="x-none"/>
    </w:rPr>
  </w:style>
  <w:style w:type="character" w:customStyle="1" w:styleId="Char0">
    <w:name w:val="文档结构图 Char"/>
    <w:link w:val="aa"/>
    <w:rsid w:val="00721AEE"/>
    <w:rPr>
      <w:rFonts w:ascii="宋体"/>
      <w:kern w:val="2"/>
      <w:sz w:val="18"/>
      <w:szCs w:val="18"/>
    </w:rPr>
  </w:style>
  <w:style w:type="character" w:styleId="ab">
    <w:name w:val="Hyperlink"/>
    <w:rsid w:val="003A23DF"/>
    <w:rPr>
      <w:color w:val="0000FF"/>
      <w:u w:val="single"/>
    </w:rPr>
  </w:style>
  <w:style w:type="paragraph" w:styleId="ac">
    <w:name w:val="Revision"/>
    <w:hidden/>
    <w:uiPriority w:val="99"/>
    <w:semiHidden/>
    <w:rsid w:val="001F5C26"/>
    <w:rPr>
      <w:rFonts w:eastAsia="仿宋_GB2312"/>
      <w:kern w:val="2"/>
      <w:sz w:val="32"/>
    </w:rPr>
  </w:style>
  <w:style w:type="paragraph" w:styleId="ad">
    <w:name w:val="List Paragraph"/>
    <w:basedOn w:val="a"/>
    <w:uiPriority w:val="1"/>
    <w:qFormat/>
    <w:rsid w:val="00112DC9"/>
    <w:pPr>
      <w:autoSpaceDE w:val="0"/>
      <w:autoSpaceDN w:val="0"/>
      <w:spacing w:before="41" w:line="240" w:lineRule="auto"/>
      <w:ind w:left="532" w:hanging="427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styleId="ae">
    <w:name w:val="Body Text"/>
    <w:basedOn w:val="a"/>
    <w:link w:val="Char1"/>
    <w:rsid w:val="00756D97"/>
    <w:pPr>
      <w:spacing w:after="120"/>
    </w:pPr>
  </w:style>
  <w:style w:type="character" w:customStyle="1" w:styleId="Char1">
    <w:name w:val="正文文本 Char"/>
    <w:link w:val="ae"/>
    <w:rsid w:val="00756D97"/>
    <w:rPr>
      <w:rFonts w:eastAsia="仿宋_GB2312"/>
      <w:kern w:val="2"/>
      <w:sz w:val="32"/>
    </w:rPr>
  </w:style>
  <w:style w:type="paragraph" w:customStyle="1" w:styleId="TableParagraph">
    <w:name w:val="Table Paragraph"/>
    <w:basedOn w:val="a"/>
    <w:uiPriority w:val="1"/>
    <w:qFormat/>
    <w:rsid w:val="00C03166"/>
    <w:pPr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ca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57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57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345F5F"/>
    <w:rPr>
      <w:rFonts w:ascii="仿宋_GB2312"/>
    </w:rPr>
  </w:style>
  <w:style w:type="paragraph" w:styleId="a5">
    <w:name w:val="Balloon Text"/>
    <w:basedOn w:val="a"/>
    <w:semiHidden/>
    <w:rsid w:val="00673FFA"/>
    <w:rPr>
      <w:sz w:val="18"/>
      <w:szCs w:val="18"/>
    </w:rPr>
  </w:style>
  <w:style w:type="paragraph" w:styleId="a6">
    <w:name w:val="footer"/>
    <w:basedOn w:val="a"/>
    <w:rsid w:val="002F54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7">
    <w:name w:val="page number"/>
    <w:basedOn w:val="a0"/>
    <w:rsid w:val="002F541E"/>
  </w:style>
  <w:style w:type="paragraph" w:styleId="a8">
    <w:name w:val="header"/>
    <w:basedOn w:val="a"/>
    <w:rsid w:val="00FA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line number"/>
    <w:basedOn w:val="a0"/>
    <w:rsid w:val="009C0216"/>
  </w:style>
  <w:style w:type="paragraph" w:customStyle="1" w:styleId="Char">
    <w:name w:val="Char"/>
    <w:basedOn w:val="aa"/>
    <w:autoRedefine/>
    <w:rsid w:val="00721AEE"/>
    <w:pPr>
      <w:shd w:val="clear" w:color="auto" w:fill="000080"/>
      <w:spacing w:line="240" w:lineRule="auto"/>
    </w:pPr>
    <w:rPr>
      <w:rFonts w:ascii="Tahoma" w:hAnsi="Tahoma" w:cs="Tahoma"/>
      <w:sz w:val="24"/>
      <w:szCs w:val="24"/>
    </w:rPr>
  </w:style>
  <w:style w:type="paragraph" w:styleId="aa">
    <w:name w:val="Document Map"/>
    <w:basedOn w:val="a"/>
    <w:link w:val="Char0"/>
    <w:rsid w:val="00721AEE"/>
    <w:rPr>
      <w:rFonts w:ascii="宋体" w:eastAsia="宋体"/>
      <w:sz w:val="18"/>
      <w:szCs w:val="18"/>
      <w:lang w:val="x-none" w:eastAsia="x-none"/>
    </w:rPr>
  </w:style>
  <w:style w:type="character" w:customStyle="1" w:styleId="Char0">
    <w:name w:val="文档结构图 Char"/>
    <w:link w:val="aa"/>
    <w:rsid w:val="00721AEE"/>
    <w:rPr>
      <w:rFonts w:ascii="宋体"/>
      <w:kern w:val="2"/>
      <w:sz w:val="18"/>
      <w:szCs w:val="18"/>
    </w:rPr>
  </w:style>
  <w:style w:type="character" w:styleId="ab">
    <w:name w:val="Hyperlink"/>
    <w:rsid w:val="003A23DF"/>
    <w:rPr>
      <w:color w:val="0000FF"/>
      <w:u w:val="single"/>
    </w:rPr>
  </w:style>
  <w:style w:type="paragraph" w:styleId="ac">
    <w:name w:val="Revision"/>
    <w:hidden/>
    <w:uiPriority w:val="99"/>
    <w:semiHidden/>
    <w:rsid w:val="001F5C26"/>
    <w:rPr>
      <w:rFonts w:eastAsia="仿宋_GB2312"/>
      <w:kern w:val="2"/>
      <w:sz w:val="32"/>
    </w:rPr>
  </w:style>
  <w:style w:type="paragraph" w:styleId="ad">
    <w:name w:val="List Paragraph"/>
    <w:basedOn w:val="a"/>
    <w:uiPriority w:val="1"/>
    <w:qFormat/>
    <w:rsid w:val="00112DC9"/>
    <w:pPr>
      <w:autoSpaceDE w:val="0"/>
      <w:autoSpaceDN w:val="0"/>
      <w:spacing w:before="41" w:line="240" w:lineRule="auto"/>
      <w:ind w:left="532" w:hanging="427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  <w:style w:type="paragraph" w:styleId="ae">
    <w:name w:val="Body Text"/>
    <w:basedOn w:val="a"/>
    <w:link w:val="Char1"/>
    <w:rsid w:val="00756D97"/>
    <w:pPr>
      <w:spacing w:after="120"/>
    </w:pPr>
  </w:style>
  <w:style w:type="character" w:customStyle="1" w:styleId="Char1">
    <w:name w:val="正文文本 Char"/>
    <w:link w:val="ae"/>
    <w:rsid w:val="00756D97"/>
    <w:rPr>
      <w:rFonts w:eastAsia="仿宋_GB2312"/>
      <w:kern w:val="2"/>
      <w:sz w:val="32"/>
    </w:rPr>
  </w:style>
  <w:style w:type="paragraph" w:customStyle="1" w:styleId="TableParagraph">
    <w:name w:val="Table Paragraph"/>
    <w:basedOn w:val="a"/>
    <w:uiPriority w:val="1"/>
    <w:qFormat/>
    <w:rsid w:val="00C03166"/>
    <w:pPr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A934-ECFB-46EB-8E46-3898018A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20</TotalTime>
  <Pages>4</Pages>
  <Words>237</Words>
  <Characters>1356</Characters>
  <Application>Microsoft Office Word</Application>
  <DocSecurity>0</DocSecurity>
  <Lines>11</Lines>
  <Paragraphs>3</Paragraphs>
  <ScaleCrop>false</ScaleCrop>
  <Company>微软中国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气发〔2001〕×号</dc:title>
  <dc:creator>admin</dc:creator>
  <cp:lastModifiedBy>文印中心(处室排版)</cp:lastModifiedBy>
  <cp:revision>7</cp:revision>
  <cp:lastPrinted>2020-10-30T01:54:00Z</cp:lastPrinted>
  <dcterms:created xsi:type="dcterms:W3CDTF">2020-12-16T02:19:00Z</dcterms:created>
  <dcterms:modified xsi:type="dcterms:W3CDTF">2020-12-22T09:13:00Z</dcterms:modified>
</cp:coreProperties>
</file>