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蒙山县2021年微生物及其致病因子监测计划</w:t>
      </w:r>
    </w:p>
    <w:bookmarkEnd w:id="0"/>
    <w:tbl>
      <w:tblPr>
        <w:tblStyle w:val="3"/>
        <w:tblpPr w:leftFromText="180" w:rightFromText="180" w:vertAnchor="text" w:horzAnchor="page" w:tblpXSpec="center" w:tblpY="262"/>
        <w:tblOverlap w:val="never"/>
        <w:tblW w:w="9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71"/>
        <w:gridCol w:w="851"/>
        <w:gridCol w:w="2835"/>
        <w:gridCol w:w="1559"/>
        <w:gridCol w:w="1276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样品类别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样品名称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ind w:left="210" w:hanging="210" w:hangingChars="100"/>
              <w:jc w:val="left"/>
              <w:rPr>
                <w:rFonts w:hint="eastAsia"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数量</w:t>
            </w:r>
          </w:p>
          <w:p>
            <w:pPr>
              <w:ind w:left="210" w:hanging="210" w:hangingChars="100"/>
              <w:jc w:val="left"/>
              <w:rPr>
                <w:rFonts w:hint="eastAsia"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（份）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采样时间及要求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检测项目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上报时间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采样环节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餐饮食品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kern w:val="0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流动摊档售卖的食品（如交通枢纽、地摊、广场等场所）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ind w:left="210" w:hanging="210" w:hangingChars="100"/>
              <w:jc w:val="center"/>
              <w:rPr>
                <w:rFonts w:hint="eastAsia"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20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主要包括微生物污染风险较高的凉拌菜、熟肉制品、凉皮凉面等米面制品、现制饮料等。如样品采集时，发现相关食品之间可能存在交叉污染，可将几种食品混合作为1份样品。仅为散装（包括自行简易包装）产品。监测食品不包括刚经过较高温度处理后且不添加其他调料的产品，如，刚出锅的油条。采样时间为第二、三季度。县区样品送所属市级CDC检测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大肠埃希氏菌计数、单核细胞增生李斯特氏菌、金黄色葡萄球菌（定量）、蜡样芽胞杆菌（定量）、沙门氏菌、致泻大肠埃希氏菌、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10月10日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tblHeader/>
          <w:jc w:val="center"/>
        </w:trPr>
        <w:tc>
          <w:tcPr>
            <w:tcW w:w="780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谷物及其制品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生湿米粉、米线（米粉、肠粉、粉利、榨粉）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ind w:left="210" w:hanging="210" w:hangingChars="100"/>
              <w:jc w:val="left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10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分别于第二、三季度采样，每次采集样品为总量的1/2；采集当地销售及现场自制自售食品，商店、农贸市场样品比例</w:t>
            </w:r>
            <w:r>
              <w:rPr>
                <w:rFonts w:ascii="仿宋" w:hAnsi="仿宋" w:eastAsia="仿宋" w:cs="仿宋_GB2312"/>
                <w:kern w:val="0"/>
              </w:rPr>
              <w:t>1:1</w:t>
            </w:r>
            <w:r>
              <w:rPr>
                <w:rFonts w:hint="eastAsia" w:ascii="仿宋" w:hAnsi="仿宋" w:eastAsia="仿宋" w:cs="仿宋_GB2312"/>
                <w:kern w:val="0"/>
              </w:rPr>
              <w:t>，覆盖监测计划品种，可根据当地消费情况调整比例。各地样品自检。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霉菌、沙门氏菌、金黄色葡萄球菌、蜡样芽胞杆菌</w:t>
            </w:r>
            <w:r>
              <w:rPr>
                <w:rFonts w:ascii="仿宋" w:hAnsi="仿宋" w:eastAsia="仿宋" w:cs="仿宋_GB2312"/>
                <w:kern w:val="0"/>
              </w:rPr>
              <w:t>(</w:t>
            </w:r>
            <w:r>
              <w:rPr>
                <w:rFonts w:hint="eastAsia" w:ascii="仿宋" w:hAnsi="仿宋" w:eastAsia="仿宋" w:cs="仿宋_GB2312"/>
                <w:kern w:val="0"/>
              </w:rPr>
              <w:t>定量）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180" w:lineRule="atLeast"/>
              <w:ind w:right="-107" w:rightChars="-51"/>
              <w:jc w:val="left"/>
              <w:rPr>
                <w:rFonts w:hint="eastAsia" w:ascii="仿宋" w:hAnsi="仿宋" w:eastAsia="仿宋" w:cs="仿宋_GB2312"/>
                <w:kern w:val="0"/>
              </w:rPr>
            </w:pPr>
            <w:r>
              <w:rPr>
                <w:rFonts w:ascii="仿宋" w:hAnsi="仿宋" w:eastAsia="仿宋" w:cs="仿宋_GB2312"/>
                <w:kern w:val="0"/>
              </w:rPr>
              <w:t>11月30日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C1商店</w:t>
            </w:r>
          </w:p>
          <w:p>
            <w:pPr>
              <w:jc w:val="left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C2农贸市场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tblHeader/>
          <w:jc w:val="center"/>
        </w:trPr>
        <w:tc>
          <w:tcPr>
            <w:tcW w:w="780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蛋及蛋制品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熟制蛋类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ind w:left="210" w:hanging="210" w:hangingChars="100"/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20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采集当地市售商品，包括鸡蛋、鸭蛋、鹌鹑蛋。每季度开展一次。各地样品自检，无实验室城区样品送所属市C</w:t>
            </w:r>
            <w:r>
              <w:rPr>
                <w:rFonts w:ascii="仿宋" w:hAnsi="仿宋" w:eastAsia="仿宋" w:cs="仿宋_GB2312"/>
                <w:kern w:val="0"/>
              </w:rPr>
              <w:t>DC</w:t>
            </w:r>
            <w:r>
              <w:rPr>
                <w:rFonts w:hint="eastAsia" w:ascii="仿宋" w:hAnsi="仿宋" w:eastAsia="仿宋" w:cs="仿宋_GB2312"/>
                <w:kern w:val="0"/>
              </w:rPr>
              <w:t>检测。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单核细胞增生李斯特氏菌、金黄色葡萄球菌、沙门氏菌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180" w:lineRule="atLeast"/>
              <w:ind w:right="-107" w:rightChars="-51"/>
              <w:jc w:val="center"/>
              <w:rPr>
                <w:rFonts w:hint="eastAsia"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11</w:t>
            </w:r>
            <w:r>
              <w:rPr>
                <w:rFonts w:ascii="仿宋" w:hAnsi="仿宋" w:eastAsia="仿宋" w:cs="仿宋_GB2312"/>
                <w:kern w:val="0"/>
              </w:rPr>
              <w:t>月30日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rPr>
                <w:rFonts w:hint="eastAsia"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C1商店</w:t>
            </w:r>
          </w:p>
          <w:p>
            <w:pPr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C2农贸市场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tblHeader/>
          <w:jc w:val="center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合计</w:t>
            </w:r>
          </w:p>
        </w:tc>
        <w:tc>
          <w:tcPr>
            <w:tcW w:w="7890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50</w:t>
            </w:r>
          </w:p>
        </w:tc>
      </w:tr>
    </w:tbl>
    <w:p/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766D9"/>
    <w:rsid w:val="2827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2021-05-13T02:42:00Z</dcterms:created>
  <dc:creator>Administrator</dc:creator>
  <cp:lastModifiedBy>Administrator</cp:lastModifiedBy>
  <dcterms:modified xsi:type="dcterms:W3CDTF">2021-05-13T02:42:58Z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403EEC3C2F5D475AAE196B45BC9F6BB2</vt:lpwstr>
  </property>
</Properties>
</file>